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4D" w:rsidRDefault="00E17C4D" w:rsidP="00E17C4D">
      <w:pPr>
        <w:spacing w:line="300" w:lineRule="atLeast"/>
        <w:jc w:val="center"/>
        <w:rPr>
          <w:rFonts w:ascii="Arial" w:hAnsi="Arial" w:cs="Arial"/>
          <w:b/>
          <w:color w:val="000000"/>
        </w:rPr>
      </w:pPr>
      <w:r>
        <w:rPr>
          <w:rFonts w:ascii="Arial" w:hAnsi="Arial" w:cs="Arial"/>
          <w:noProof/>
        </w:rPr>
        <w:drawing>
          <wp:inline distT="0" distB="0" distL="0" distR="0">
            <wp:extent cx="5200015" cy="938530"/>
            <wp:effectExtent l="19050" t="0" r="635"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4" cstate="print"/>
                    <a:srcRect/>
                    <a:stretch>
                      <a:fillRect/>
                    </a:stretch>
                  </pic:blipFill>
                  <pic:spPr bwMode="auto">
                    <a:xfrm>
                      <a:off x="0" y="0"/>
                      <a:ext cx="5200015" cy="938530"/>
                    </a:xfrm>
                    <a:prstGeom prst="rect">
                      <a:avLst/>
                    </a:prstGeom>
                    <a:noFill/>
                    <a:ln w="9525">
                      <a:noFill/>
                      <a:miter lim="800000"/>
                      <a:headEnd/>
                      <a:tailEnd/>
                    </a:ln>
                  </pic:spPr>
                </pic:pic>
              </a:graphicData>
            </a:graphic>
          </wp:inline>
        </w:drawing>
      </w:r>
      <w:r w:rsidRPr="008C3007">
        <w:rPr>
          <w:rFonts w:ascii="Arial" w:hAnsi="Arial" w:cs="Arial"/>
          <w:b/>
          <w:color w:val="000000"/>
        </w:rPr>
        <w:t xml:space="preserve"> </w:t>
      </w:r>
    </w:p>
    <w:p w:rsidR="00E17C4D" w:rsidRPr="00F958FE" w:rsidRDefault="00E17C4D" w:rsidP="00E17C4D">
      <w:pPr>
        <w:spacing w:line="300" w:lineRule="atLeast"/>
        <w:jc w:val="center"/>
        <w:rPr>
          <w:rFonts w:ascii="Arial" w:hAnsi="Arial" w:cs="Arial"/>
        </w:rPr>
      </w:pPr>
      <w:r w:rsidRPr="007231C6">
        <w:rPr>
          <w:rFonts w:ascii="Calibri" w:hAnsi="Calibri" w:cs="Aharoni"/>
          <w:b/>
          <w:color w:val="000000"/>
          <w:sz w:val="28"/>
          <w:szCs w:val="28"/>
        </w:rPr>
        <w:t>Secretaria Municipal de Administração</w:t>
      </w:r>
    </w:p>
    <w:p w:rsidR="00E17C4D" w:rsidRPr="005773AE" w:rsidRDefault="00E17C4D" w:rsidP="00E17C4D">
      <w:pPr>
        <w:jc w:val="center"/>
        <w:rPr>
          <w:rFonts w:ascii="Tahoma" w:hAnsi="Tahoma" w:cs="Tahoma"/>
          <w:sz w:val="18"/>
          <w:szCs w:val="18"/>
        </w:rPr>
      </w:pPr>
      <w:r w:rsidRPr="005773AE">
        <w:rPr>
          <w:rFonts w:ascii="Tahoma" w:hAnsi="Tahoma" w:cs="Tahoma"/>
          <w:sz w:val="18"/>
          <w:szCs w:val="18"/>
        </w:rPr>
        <w:t xml:space="preserve">Rua José Antônio de Campos, nº 250 – Centro – </w:t>
      </w:r>
      <w:proofErr w:type="spellStart"/>
      <w:proofErr w:type="gramStart"/>
      <w:r w:rsidRPr="005773AE">
        <w:rPr>
          <w:rFonts w:ascii="Tahoma" w:hAnsi="Tahoma" w:cs="Tahoma"/>
          <w:sz w:val="18"/>
          <w:szCs w:val="18"/>
        </w:rPr>
        <w:t>Cep</w:t>
      </w:r>
      <w:proofErr w:type="spellEnd"/>
      <w:proofErr w:type="gramEnd"/>
      <w:r w:rsidRPr="005773AE">
        <w:rPr>
          <w:rFonts w:ascii="Tahoma" w:hAnsi="Tahoma" w:cs="Tahoma"/>
          <w:sz w:val="18"/>
          <w:szCs w:val="18"/>
        </w:rPr>
        <w:t xml:space="preserve"> 11900-000</w:t>
      </w:r>
    </w:p>
    <w:p w:rsidR="00E17C4D" w:rsidRPr="005773AE" w:rsidRDefault="00E17C4D" w:rsidP="00E17C4D">
      <w:pPr>
        <w:jc w:val="center"/>
        <w:rPr>
          <w:rFonts w:ascii="Tahoma" w:hAnsi="Tahoma" w:cs="Tahoma"/>
          <w:sz w:val="18"/>
          <w:szCs w:val="18"/>
        </w:rPr>
      </w:pPr>
      <w:r w:rsidRPr="005773AE">
        <w:rPr>
          <w:rFonts w:ascii="Tahoma" w:hAnsi="Tahoma" w:cs="Tahoma"/>
          <w:sz w:val="18"/>
          <w:szCs w:val="18"/>
        </w:rPr>
        <w:t>Fone (13) 3828.1000 Fax (13) 3821.2565</w:t>
      </w:r>
    </w:p>
    <w:p w:rsidR="00E17C4D" w:rsidRPr="005773AE" w:rsidRDefault="00E17C4D" w:rsidP="00E17C4D">
      <w:pPr>
        <w:jc w:val="center"/>
        <w:rPr>
          <w:rFonts w:ascii="Tahoma" w:hAnsi="Tahoma" w:cs="Tahoma"/>
          <w:sz w:val="18"/>
          <w:szCs w:val="18"/>
        </w:rPr>
      </w:pPr>
      <w:r w:rsidRPr="005773AE">
        <w:rPr>
          <w:rFonts w:ascii="Tahoma" w:hAnsi="Tahoma" w:cs="Tahoma"/>
          <w:sz w:val="18"/>
          <w:szCs w:val="18"/>
        </w:rPr>
        <w:t>CNPJ – 45.685.872/0001-79</w:t>
      </w:r>
    </w:p>
    <w:p w:rsidR="00E17C4D" w:rsidRPr="005773AE" w:rsidRDefault="00E17C4D" w:rsidP="00E17C4D">
      <w:pPr>
        <w:pStyle w:val="Rodap"/>
        <w:jc w:val="center"/>
        <w:rPr>
          <w:sz w:val="18"/>
          <w:szCs w:val="18"/>
        </w:rPr>
      </w:pPr>
      <w:hyperlink r:id="rId5" w:history="1">
        <w:r w:rsidRPr="005773AE">
          <w:rPr>
            <w:rStyle w:val="Hyperlink"/>
            <w:rFonts w:ascii="Arial" w:hAnsi="Arial" w:cs="Arial"/>
            <w:sz w:val="18"/>
            <w:szCs w:val="18"/>
          </w:rPr>
          <w:t>www.registro.sp.gov.br</w:t>
        </w:r>
      </w:hyperlink>
      <w:proofErr w:type="gramStart"/>
      <w:r w:rsidRPr="005773AE">
        <w:rPr>
          <w:rFonts w:ascii="Arial" w:hAnsi="Arial" w:cs="Arial"/>
          <w:sz w:val="18"/>
          <w:szCs w:val="18"/>
        </w:rPr>
        <w:t xml:space="preserve">  </w:t>
      </w:r>
      <w:proofErr w:type="gramEnd"/>
      <w:r w:rsidRPr="005773AE">
        <w:rPr>
          <w:rFonts w:ascii="Arial" w:hAnsi="Arial" w:cs="Arial"/>
          <w:sz w:val="18"/>
          <w:szCs w:val="18"/>
        </w:rPr>
        <w:t xml:space="preserve">e-mail: </w:t>
      </w:r>
      <w:hyperlink r:id="rId6" w:history="1">
        <w:r w:rsidRPr="00A90C63">
          <w:rPr>
            <w:rStyle w:val="Hyperlink"/>
            <w:rFonts w:ascii="Arial" w:hAnsi="Arial" w:cs="Arial"/>
            <w:sz w:val="18"/>
            <w:szCs w:val="18"/>
          </w:rPr>
          <w:t>licitacao3@registro.sp.gov.br</w:t>
        </w:r>
      </w:hyperlink>
    </w:p>
    <w:p w:rsidR="00E17C4D" w:rsidRDefault="00E17C4D" w:rsidP="00E17C4D">
      <w:pPr>
        <w:jc w:val="center"/>
        <w:rPr>
          <w:rFonts w:ascii="Arial" w:hAnsi="Arial" w:cs="Arial"/>
          <w:b/>
        </w:rPr>
      </w:pPr>
    </w:p>
    <w:p w:rsidR="00E17C4D" w:rsidRDefault="00E17C4D" w:rsidP="00E17C4D">
      <w:pPr>
        <w:jc w:val="center"/>
        <w:rPr>
          <w:rFonts w:ascii="Arial" w:hAnsi="Arial" w:cs="Arial"/>
          <w:b/>
        </w:rPr>
      </w:pPr>
    </w:p>
    <w:p w:rsidR="00E17C4D" w:rsidRPr="002A6358" w:rsidRDefault="00E17C4D" w:rsidP="00E17C4D">
      <w:pPr>
        <w:jc w:val="center"/>
        <w:rPr>
          <w:rFonts w:ascii="Arial" w:hAnsi="Arial" w:cs="Arial"/>
        </w:rPr>
      </w:pPr>
      <w:r w:rsidRPr="002A6358">
        <w:rPr>
          <w:rFonts w:ascii="Arial" w:hAnsi="Arial" w:cs="Arial"/>
          <w:b/>
        </w:rPr>
        <w:t>= C O M U N I C A D O =</w:t>
      </w:r>
    </w:p>
    <w:p w:rsidR="00E17C4D" w:rsidRPr="002A6358" w:rsidRDefault="00E17C4D" w:rsidP="00E17C4D">
      <w:pPr>
        <w:jc w:val="center"/>
        <w:rPr>
          <w:rFonts w:ascii="Arial" w:hAnsi="Arial" w:cs="Arial"/>
        </w:rPr>
      </w:pPr>
    </w:p>
    <w:p w:rsidR="00E17C4D" w:rsidRPr="002A6358" w:rsidRDefault="00E17C4D" w:rsidP="00E17C4D">
      <w:pPr>
        <w:pStyle w:val="Corpodetexto"/>
        <w:jc w:val="center"/>
        <w:rPr>
          <w:rFonts w:ascii="Arial" w:hAnsi="Arial" w:cs="Arial"/>
          <w:sz w:val="24"/>
        </w:rPr>
      </w:pPr>
      <w:r>
        <w:rPr>
          <w:rFonts w:ascii="Arial" w:hAnsi="Arial" w:cs="Arial"/>
          <w:sz w:val="24"/>
        </w:rPr>
        <w:t>PREGÃO PRESENCIAL Nº 107/2013 – PROCESSO Nº 193/2013</w:t>
      </w:r>
    </w:p>
    <w:p w:rsidR="00E17C4D" w:rsidRDefault="00E17C4D" w:rsidP="00E17C4D">
      <w:pPr>
        <w:jc w:val="both"/>
        <w:rPr>
          <w:rFonts w:ascii="Arial" w:hAnsi="Arial" w:cs="Arial"/>
        </w:rPr>
      </w:pPr>
    </w:p>
    <w:p w:rsidR="00E17C4D" w:rsidRPr="00BB666F" w:rsidRDefault="00E17C4D" w:rsidP="00E17C4D">
      <w:pPr>
        <w:jc w:val="both"/>
        <w:rPr>
          <w:rFonts w:ascii="Arial" w:hAnsi="Arial" w:cs="Arial"/>
          <w:b/>
          <w:bCs/>
        </w:rPr>
      </w:pPr>
      <w:r w:rsidRPr="002A6358">
        <w:rPr>
          <w:rFonts w:ascii="Arial" w:hAnsi="Arial" w:cs="Arial"/>
          <w:b/>
          <w:bCs/>
        </w:rPr>
        <w:t xml:space="preserve">OBJETO: </w:t>
      </w:r>
      <w:r w:rsidRPr="00C63D72">
        <w:rPr>
          <w:rFonts w:ascii="Arial" w:hAnsi="Arial" w:cs="Arial"/>
          <w:b/>
          <w:bCs/>
        </w:rPr>
        <w:t>REGISTRO DE PREÇOS PELO PERÍODO DE 12 (DOZE) MESES, PARA CONTRATAÇÕES FUTURAS DE EMPRESA ESPECIALIZADA PARA PRESTAÇÃO DE SERVIÇOS DE PUBLICAÇÃO DE ATOS OFICIAIS DESTA PREFEITURA MUNICIPAL, JUNTO AO JORNAL DE CIRCULAÇÃO LOCAL</w:t>
      </w:r>
      <w:r>
        <w:rPr>
          <w:rFonts w:ascii="Arial" w:hAnsi="Arial" w:cs="Arial"/>
          <w:b/>
          <w:bCs/>
        </w:rPr>
        <w:t>.</w:t>
      </w:r>
    </w:p>
    <w:p w:rsidR="00E17C4D" w:rsidRPr="002A6358" w:rsidRDefault="00E17C4D" w:rsidP="00E17C4D">
      <w:pPr>
        <w:pStyle w:val="WW-Recuodecorpodetexto3"/>
        <w:spacing w:line="300" w:lineRule="atLeast"/>
        <w:ind w:left="30" w:right="-48" w:hanging="4"/>
        <w:rPr>
          <w:rFonts w:ascii="Arial" w:hAnsi="Arial" w:cs="Arial"/>
          <w:szCs w:val="24"/>
        </w:rPr>
      </w:pPr>
    </w:p>
    <w:p w:rsidR="00E17C4D" w:rsidRDefault="00E17C4D" w:rsidP="00E17C4D">
      <w:pPr>
        <w:spacing w:line="276" w:lineRule="auto"/>
        <w:jc w:val="both"/>
        <w:rPr>
          <w:rFonts w:ascii="Arial" w:hAnsi="Arial" w:cs="Arial"/>
        </w:rPr>
      </w:pPr>
      <w:r>
        <w:rPr>
          <w:rFonts w:ascii="Arial" w:hAnsi="Arial" w:cs="Arial"/>
        </w:rPr>
        <w:t>Fica suspenso por tempo indeterminado o Pregão Presencial nº 107/2013</w:t>
      </w:r>
    </w:p>
    <w:p w:rsidR="00E17C4D" w:rsidRDefault="00E17C4D" w:rsidP="00E17C4D">
      <w:pPr>
        <w:spacing w:line="276" w:lineRule="auto"/>
        <w:jc w:val="both"/>
        <w:rPr>
          <w:rFonts w:ascii="Arial" w:hAnsi="Arial" w:cs="Arial"/>
        </w:rPr>
      </w:pPr>
      <w:r>
        <w:rPr>
          <w:rFonts w:ascii="Arial" w:hAnsi="Arial" w:cs="Arial"/>
        </w:rPr>
        <w:t>Motivo: Pregão impugnado pelo TCESP</w:t>
      </w:r>
    </w:p>
    <w:p w:rsidR="00E17C4D" w:rsidRDefault="00E17C4D" w:rsidP="00E17C4D">
      <w:pPr>
        <w:jc w:val="both"/>
        <w:rPr>
          <w:rFonts w:ascii="Arial" w:hAnsi="Arial" w:cs="Arial"/>
        </w:rPr>
      </w:pPr>
    </w:p>
    <w:p w:rsidR="00E17C4D" w:rsidRDefault="00E17C4D" w:rsidP="00E17C4D">
      <w:pPr>
        <w:jc w:val="both"/>
        <w:rPr>
          <w:rFonts w:ascii="Arial" w:hAnsi="Arial" w:cs="Arial"/>
        </w:rPr>
      </w:pPr>
      <w:r>
        <w:rPr>
          <w:rFonts w:ascii="Arial" w:hAnsi="Arial" w:cs="Arial"/>
        </w:rPr>
        <w:t>Este comunicado será publicado no DOE no dia 19/11/2013.</w:t>
      </w:r>
    </w:p>
    <w:p w:rsidR="00E17C4D" w:rsidRDefault="00E17C4D" w:rsidP="00E17C4D">
      <w:pPr>
        <w:rPr>
          <w:rFonts w:ascii="Arial" w:hAnsi="Arial" w:cs="Arial"/>
        </w:rPr>
      </w:pPr>
    </w:p>
    <w:p w:rsidR="00E17C4D" w:rsidRDefault="00E17C4D" w:rsidP="00E17C4D">
      <w:pPr>
        <w:rPr>
          <w:rFonts w:ascii="Arial" w:hAnsi="Arial" w:cs="Arial"/>
        </w:rPr>
      </w:pPr>
      <w:r>
        <w:rPr>
          <w:rFonts w:ascii="Arial" w:hAnsi="Arial" w:cs="Arial"/>
        </w:rPr>
        <w:t>Registro, 18 de Novembro de 2013.</w:t>
      </w:r>
    </w:p>
    <w:p w:rsidR="00E17C4D" w:rsidRDefault="00E17C4D" w:rsidP="00E17C4D">
      <w:pPr>
        <w:pStyle w:val="Ttulo2"/>
        <w:jc w:val="left"/>
        <w:rPr>
          <w:rFonts w:ascii="Arial" w:hAnsi="Arial" w:cs="Arial"/>
          <w:bCs/>
          <w:szCs w:val="24"/>
        </w:rPr>
      </w:pPr>
    </w:p>
    <w:p w:rsidR="00E17C4D" w:rsidRPr="002A6358" w:rsidRDefault="00E17C4D" w:rsidP="00E17C4D">
      <w:pPr>
        <w:pStyle w:val="Ttulo2"/>
        <w:jc w:val="left"/>
        <w:rPr>
          <w:rFonts w:ascii="Arial" w:hAnsi="Arial" w:cs="Arial"/>
          <w:bCs/>
          <w:szCs w:val="24"/>
        </w:rPr>
      </w:pPr>
      <w:r>
        <w:rPr>
          <w:rFonts w:ascii="Arial" w:hAnsi="Arial" w:cs="Arial"/>
          <w:bCs/>
          <w:szCs w:val="24"/>
        </w:rPr>
        <w:t>CLAUDICIR ALVES VASSÃO</w:t>
      </w:r>
    </w:p>
    <w:p w:rsidR="00E17C4D" w:rsidRPr="002A6358" w:rsidRDefault="00E17C4D" w:rsidP="00E17C4D">
      <w:pPr>
        <w:rPr>
          <w:rFonts w:ascii="Arial" w:hAnsi="Arial" w:cs="Arial"/>
        </w:rPr>
      </w:pPr>
      <w:r>
        <w:rPr>
          <w:rFonts w:ascii="Arial" w:hAnsi="Arial" w:cs="Arial"/>
        </w:rPr>
        <w:t>Pregoeiro</w:t>
      </w:r>
    </w:p>
    <w:p w:rsidR="00E17C4D" w:rsidRDefault="00E17C4D" w:rsidP="00E17C4D"/>
    <w:p w:rsidR="009C4EA7" w:rsidRDefault="009C4EA7"/>
    <w:sectPr w:rsidR="009C4EA7" w:rsidSect="009531E7">
      <w:pgSz w:w="11907" w:h="16840"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E17C4D"/>
    <w:rsid w:val="00314459"/>
    <w:rsid w:val="003D13D2"/>
    <w:rsid w:val="00534332"/>
    <w:rsid w:val="00860C05"/>
    <w:rsid w:val="009C4EA7"/>
    <w:rsid w:val="00E17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4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E17C4D"/>
    <w:pPr>
      <w:keepNext/>
      <w:jc w:val="center"/>
      <w:outlineLvl w:val="1"/>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7C4D"/>
    <w:rPr>
      <w:rFonts w:ascii="Times New Roman" w:eastAsia="Times New Roman" w:hAnsi="Times New Roman" w:cs="Times New Roman"/>
      <w:b/>
      <w:sz w:val="24"/>
      <w:szCs w:val="20"/>
      <w:lang w:eastAsia="pt-BR"/>
    </w:rPr>
  </w:style>
  <w:style w:type="character" w:styleId="Hyperlink">
    <w:name w:val="Hyperlink"/>
    <w:basedOn w:val="Fontepargpadro"/>
    <w:rsid w:val="00E17C4D"/>
    <w:rPr>
      <w:color w:val="0000FF"/>
      <w:u w:val="single"/>
    </w:rPr>
  </w:style>
  <w:style w:type="paragraph" w:styleId="Corpodetexto">
    <w:name w:val="Body Text"/>
    <w:basedOn w:val="Normal"/>
    <w:link w:val="CorpodetextoChar"/>
    <w:semiHidden/>
    <w:rsid w:val="00E17C4D"/>
    <w:pPr>
      <w:jc w:val="both"/>
    </w:pPr>
    <w:rPr>
      <w:b/>
      <w:bCs/>
      <w:sz w:val="22"/>
    </w:rPr>
  </w:style>
  <w:style w:type="character" w:customStyle="1" w:styleId="CorpodetextoChar">
    <w:name w:val="Corpo de texto Char"/>
    <w:basedOn w:val="Fontepargpadro"/>
    <w:link w:val="Corpodetexto"/>
    <w:semiHidden/>
    <w:rsid w:val="00E17C4D"/>
    <w:rPr>
      <w:rFonts w:ascii="Times New Roman" w:eastAsia="Times New Roman" w:hAnsi="Times New Roman" w:cs="Times New Roman"/>
      <w:b/>
      <w:bCs/>
      <w:szCs w:val="24"/>
      <w:lang w:eastAsia="pt-BR"/>
    </w:rPr>
  </w:style>
  <w:style w:type="paragraph" w:customStyle="1" w:styleId="WW-Recuodecorpodetexto3">
    <w:name w:val="WW-Recuo de corpo de texto 3"/>
    <w:basedOn w:val="Normal"/>
    <w:rsid w:val="00E17C4D"/>
    <w:pPr>
      <w:ind w:left="709" w:hanging="709"/>
      <w:jc w:val="both"/>
    </w:pPr>
    <w:rPr>
      <w:szCs w:val="20"/>
      <w:lang w:eastAsia="ar-SA"/>
    </w:rPr>
  </w:style>
  <w:style w:type="paragraph" w:styleId="Rodap">
    <w:name w:val="footer"/>
    <w:basedOn w:val="Normal"/>
    <w:link w:val="RodapChar"/>
    <w:rsid w:val="00E17C4D"/>
    <w:pPr>
      <w:tabs>
        <w:tab w:val="center" w:pos="4419"/>
        <w:tab w:val="right" w:pos="8838"/>
      </w:tabs>
    </w:pPr>
    <w:rPr>
      <w:sz w:val="20"/>
      <w:szCs w:val="20"/>
    </w:rPr>
  </w:style>
  <w:style w:type="character" w:customStyle="1" w:styleId="RodapChar">
    <w:name w:val="Rodapé Char"/>
    <w:basedOn w:val="Fontepargpadro"/>
    <w:link w:val="Rodap"/>
    <w:rsid w:val="00E17C4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17C4D"/>
    <w:rPr>
      <w:rFonts w:ascii="Tahoma" w:hAnsi="Tahoma" w:cs="Tahoma"/>
      <w:sz w:val="16"/>
      <w:szCs w:val="16"/>
    </w:rPr>
  </w:style>
  <w:style w:type="character" w:customStyle="1" w:styleId="TextodebaloChar">
    <w:name w:val="Texto de balão Char"/>
    <w:basedOn w:val="Fontepargpadro"/>
    <w:link w:val="Textodebalo"/>
    <w:uiPriority w:val="99"/>
    <w:semiHidden/>
    <w:rsid w:val="00E17C4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3@registro.sp.gov.br" TargetMode="External"/><Relationship Id="rId5" Type="http://schemas.openxmlformats.org/officeDocument/2006/relationships/hyperlink" Target="http://www.registro.sp.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740</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debora.camargo</dc:creator>
  <cp:lastModifiedBy>debora.camargo</cp:lastModifiedBy>
  <cp:revision>1</cp:revision>
  <dcterms:created xsi:type="dcterms:W3CDTF">2013-11-18T16:20:00Z</dcterms:created>
  <dcterms:modified xsi:type="dcterms:W3CDTF">2013-11-18T16:21:00Z</dcterms:modified>
</cp:coreProperties>
</file>