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C6" w:rsidRDefault="00140AC6" w:rsidP="00140AC6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140AC6" w:rsidRPr="00C6564D" w:rsidRDefault="00140AC6" w:rsidP="00140AC6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140AC6" w:rsidRPr="00C6564D" w:rsidRDefault="00140AC6" w:rsidP="00140AC6">
      <w:pPr>
        <w:spacing w:line="276" w:lineRule="auto"/>
        <w:jc w:val="center"/>
        <w:rPr>
          <w:rFonts w:ascii="Arial" w:hAnsi="Arial" w:cs="Arial"/>
        </w:rPr>
      </w:pPr>
      <w:r w:rsidRPr="00C6564D">
        <w:rPr>
          <w:rFonts w:ascii="Arial" w:hAnsi="Arial" w:cs="Arial"/>
          <w:b/>
        </w:rPr>
        <w:t>= C O M U N I C A D O =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SUSPENSÃO TEMPOR</w:t>
      </w:r>
      <w:r>
        <w:rPr>
          <w:rFonts w:ascii="Arial" w:hAnsi="Arial" w:cs="Arial"/>
          <w:sz w:val="24"/>
        </w:rPr>
        <w:t>ÁRIA DO PREGÃO PRESENCIAL Nº 100</w:t>
      </w:r>
      <w:r>
        <w:rPr>
          <w:rFonts w:ascii="Arial" w:hAnsi="Arial" w:cs="Arial"/>
          <w:sz w:val="24"/>
        </w:rPr>
        <w:t>/2014</w:t>
      </w:r>
      <w:r w:rsidRPr="00C6564D">
        <w:rPr>
          <w:rFonts w:ascii="Arial" w:hAnsi="Arial" w:cs="Arial"/>
          <w:sz w:val="24"/>
        </w:rPr>
        <w:t xml:space="preserve"> 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Default="00140AC6" w:rsidP="00140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564D">
        <w:rPr>
          <w:rFonts w:ascii="Arial" w:hAnsi="Arial" w:cs="Arial"/>
        </w:rPr>
        <w:t xml:space="preserve">Referente: </w:t>
      </w:r>
      <w:r w:rsidRPr="00140AC6">
        <w:rPr>
          <w:rFonts w:ascii="Arial" w:hAnsi="Arial" w:cs="Arial"/>
          <w:b/>
        </w:rPr>
        <w:t>Registro de Preços pelo período de 12 (doze) meses para aquisiç</w:t>
      </w:r>
      <w:r w:rsidR="00D34B2D">
        <w:rPr>
          <w:rFonts w:ascii="Arial" w:hAnsi="Arial" w:cs="Arial"/>
          <w:b/>
        </w:rPr>
        <w:t>ão</w:t>
      </w:r>
      <w:r w:rsidRPr="00140AC6">
        <w:rPr>
          <w:rFonts w:ascii="Arial" w:hAnsi="Arial" w:cs="Arial"/>
          <w:b/>
        </w:rPr>
        <w:t xml:space="preserve"> de mesas e cadeiras plásticas, e tenda piramidal.</w:t>
      </w:r>
      <w:bookmarkStart w:id="0" w:name="_GoBack"/>
      <w:bookmarkEnd w:id="0"/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40AC6" w:rsidRPr="00C6564D" w:rsidRDefault="00140AC6" w:rsidP="00140AC6">
      <w:pPr>
        <w:pStyle w:val="Corpodetexto2"/>
        <w:spacing w:line="276" w:lineRule="auto"/>
        <w:jc w:val="both"/>
        <w:rPr>
          <w:rFonts w:ascii="Arial" w:hAnsi="Arial" w:cs="Arial"/>
          <w:b/>
          <w:bCs/>
        </w:rPr>
      </w:pPr>
      <w:r w:rsidRPr="00C6564D">
        <w:rPr>
          <w:rFonts w:ascii="Arial" w:hAnsi="Arial" w:cs="Arial"/>
        </w:rPr>
        <w:t>Comunicamos às licita</w:t>
      </w:r>
      <w:r>
        <w:rPr>
          <w:rFonts w:ascii="Arial" w:hAnsi="Arial" w:cs="Arial"/>
        </w:rPr>
        <w:t xml:space="preserve">ntes interessadas em participar do Pregão Presencial </w:t>
      </w:r>
      <w:r w:rsidRPr="00C6564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100</w:t>
      </w:r>
      <w:r w:rsidRPr="00C6564D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C6564D">
        <w:rPr>
          <w:rFonts w:ascii="Arial" w:hAnsi="Arial" w:cs="Arial"/>
        </w:rPr>
        <w:t xml:space="preserve">, que em razão de </w:t>
      </w:r>
      <w:r w:rsidRPr="00CB6C8D">
        <w:rPr>
          <w:rFonts w:ascii="Arial" w:hAnsi="Arial" w:cs="Arial"/>
          <w:b/>
        </w:rPr>
        <w:t>REFORMULAÇÃO</w:t>
      </w:r>
      <w:r>
        <w:rPr>
          <w:rFonts w:ascii="Arial" w:hAnsi="Arial" w:cs="Arial"/>
        </w:rPr>
        <w:t xml:space="preserve"> do edital de licitação</w:t>
      </w:r>
      <w:r w:rsidRPr="00C656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fica determinada a suspensão temporária do referido certame.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  <w:r w:rsidRPr="00C6564D">
        <w:rPr>
          <w:rFonts w:ascii="Arial" w:hAnsi="Arial" w:cs="Arial"/>
        </w:rPr>
        <w:t xml:space="preserve">Fica franqueado às empresas licitantes e a quem possa interessar vistas ao processo, na </w:t>
      </w:r>
      <w:r>
        <w:rPr>
          <w:rFonts w:ascii="Arial" w:hAnsi="Arial" w:cs="Arial"/>
        </w:rPr>
        <w:t xml:space="preserve">Seção Técnica de Compras, Material e Licitação - </w:t>
      </w:r>
      <w:r w:rsidRPr="00C6564D">
        <w:rPr>
          <w:rFonts w:ascii="Arial" w:hAnsi="Arial" w:cs="Arial"/>
        </w:rPr>
        <w:t>Secretaria Municipal de Administração, sito à Rua José Antônio de Campos nº 250 – Centro – Registro/SP.</w:t>
      </w: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jc w:val="both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  <w:r w:rsidRPr="00C6564D">
        <w:rPr>
          <w:rFonts w:ascii="Arial" w:hAnsi="Arial" w:cs="Arial"/>
        </w:rPr>
        <w:t xml:space="preserve">PREFEITURA MUNICIPAL DE REGISTRO, </w:t>
      </w:r>
      <w:r>
        <w:rPr>
          <w:rFonts w:ascii="Arial" w:hAnsi="Arial" w:cs="Arial"/>
        </w:rPr>
        <w:t>18</w:t>
      </w:r>
      <w:r w:rsidRPr="00C6564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2014</w:t>
      </w:r>
      <w:r w:rsidRPr="00C6564D">
        <w:rPr>
          <w:rFonts w:ascii="Arial" w:hAnsi="Arial" w:cs="Arial"/>
        </w:rPr>
        <w:t>.</w:t>
      </w:r>
    </w:p>
    <w:p w:rsidR="00140AC6" w:rsidRPr="00C6564D" w:rsidRDefault="00140AC6" w:rsidP="00140AC6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140AC6" w:rsidRDefault="00140AC6" w:rsidP="00140AC6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140AC6" w:rsidRDefault="00140AC6" w:rsidP="00140AC6">
      <w:pPr>
        <w:spacing w:line="276" w:lineRule="auto"/>
      </w:pPr>
    </w:p>
    <w:p w:rsidR="00140AC6" w:rsidRDefault="00140AC6" w:rsidP="00140AC6">
      <w:pPr>
        <w:spacing w:line="276" w:lineRule="auto"/>
      </w:pPr>
    </w:p>
    <w:p w:rsidR="00140AC6" w:rsidRPr="00C6564D" w:rsidRDefault="00140AC6" w:rsidP="00140AC6">
      <w:pPr>
        <w:spacing w:line="276" w:lineRule="auto"/>
      </w:pPr>
    </w:p>
    <w:p w:rsidR="00140AC6" w:rsidRPr="00C6564D" w:rsidRDefault="00140AC6" w:rsidP="00140AC6">
      <w:pPr>
        <w:pStyle w:val="Ttulo2"/>
        <w:spacing w:line="276" w:lineRule="auto"/>
        <w:jc w:val="left"/>
        <w:rPr>
          <w:rFonts w:ascii="Arial" w:hAnsi="Arial" w:cs="Arial"/>
          <w:bCs/>
          <w:szCs w:val="24"/>
        </w:rPr>
      </w:pPr>
    </w:p>
    <w:p w:rsidR="00140AC6" w:rsidRPr="00C6564D" w:rsidRDefault="00140AC6" w:rsidP="00140AC6">
      <w:pPr>
        <w:pStyle w:val="Ttulo2"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DÉBORA GOETZ</w:t>
      </w:r>
    </w:p>
    <w:p w:rsidR="00140AC6" w:rsidRPr="00C6564D" w:rsidRDefault="00140AC6" w:rsidP="00140AC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C6564D">
        <w:rPr>
          <w:rFonts w:ascii="Arial" w:hAnsi="Arial" w:cs="Arial"/>
        </w:rPr>
        <w:t xml:space="preserve"> Municipal de Administração</w:t>
      </w: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Pr="00C6564D" w:rsidRDefault="00140AC6" w:rsidP="00140AC6">
      <w:pPr>
        <w:spacing w:line="276" w:lineRule="auto"/>
        <w:rPr>
          <w:rFonts w:ascii="Arial" w:hAnsi="Arial" w:cs="Arial"/>
        </w:rPr>
      </w:pPr>
    </w:p>
    <w:p w:rsidR="00140AC6" w:rsidRDefault="00140AC6" w:rsidP="00140AC6">
      <w:pPr>
        <w:spacing w:line="276" w:lineRule="auto"/>
      </w:pPr>
    </w:p>
    <w:p w:rsidR="00CE58D2" w:rsidRDefault="00CE58D2"/>
    <w:sectPr w:rsidR="00CE58D2" w:rsidSect="00F6255F">
      <w:headerReference w:type="default" r:id="rId4"/>
      <w:footerReference w:type="default" r:id="rId5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4D" w:rsidRPr="000554C1" w:rsidRDefault="00D34B2D" w:rsidP="00C6564D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>Rua José Antônio de Campos, nº 250 – Centro – CEP 11900-000</w:t>
    </w:r>
  </w:p>
  <w:p w:rsidR="00C6564D" w:rsidRPr="000554C1" w:rsidRDefault="00D34B2D" w:rsidP="00C6564D">
    <w:pPr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 xml:space="preserve">Fone (13) </w:t>
    </w:r>
    <w:r w:rsidRPr="000554C1">
      <w:rPr>
        <w:rFonts w:ascii="Arial" w:hAnsi="Arial" w:cs="Arial"/>
        <w:sz w:val="16"/>
        <w:szCs w:val="16"/>
      </w:rPr>
      <w:t>3828.1000 Fax (13) 3821.2565</w:t>
    </w:r>
  </w:p>
  <w:p w:rsidR="00C6564D" w:rsidRPr="00C6564D" w:rsidRDefault="00D34B2D" w:rsidP="00C6564D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0554C1">
      <w:rPr>
        <w:rFonts w:ascii="Arial" w:hAnsi="Arial" w:cs="Arial"/>
        <w:sz w:val="16"/>
        <w:szCs w:val="16"/>
      </w:rPr>
      <w:t xml:space="preserve">CNPJ – </w:t>
    </w:r>
    <w:r>
      <w:rPr>
        <w:rFonts w:ascii="Arial" w:hAnsi="Arial" w:cs="Arial"/>
        <w:sz w:val="16"/>
        <w:szCs w:val="16"/>
      </w:rPr>
      <w:t>45.685.872/0001-79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4D" w:rsidRDefault="00D34B2D" w:rsidP="00C6564D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DFD734C" wp14:editId="6F3D05CB">
          <wp:simplePos x="0" y="0"/>
          <wp:positionH relativeFrom="margin">
            <wp:align>center</wp:align>
          </wp:positionH>
          <wp:positionV relativeFrom="margin">
            <wp:posOffset>-1437005</wp:posOffset>
          </wp:positionV>
          <wp:extent cx="5200650" cy="941070"/>
          <wp:effectExtent l="19050" t="0" r="0" b="0"/>
          <wp:wrapSquare wrapText="bothSides"/>
          <wp:docPr id="2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64D" w:rsidRDefault="00D34B2D" w:rsidP="00C6564D">
    <w:pPr>
      <w:rPr>
        <w:rFonts w:ascii="Arial" w:hAnsi="Arial" w:cs="Arial"/>
        <w:sz w:val="18"/>
        <w:szCs w:val="18"/>
      </w:rPr>
    </w:pPr>
  </w:p>
  <w:p w:rsidR="00C6564D" w:rsidRDefault="00D34B2D" w:rsidP="00C6564D">
    <w:pPr>
      <w:rPr>
        <w:rFonts w:ascii="Arial" w:hAnsi="Arial" w:cs="Arial"/>
        <w:sz w:val="18"/>
        <w:szCs w:val="18"/>
      </w:rPr>
    </w:pPr>
  </w:p>
  <w:p w:rsidR="00C6564D" w:rsidRDefault="00D34B2D" w:rsidP="00C6564D">
    <w:pPr>
      <w:rPr>
        <w:rFonts w:ascii="Arial" w:hAnsi="Arial" w:cs="Arial"/>
        <w:sz w:val="18"/>
        <w:szCs w:val="18"/>
      </w:rPr>
    </w:pPr>
  </w:p>
  <w:p w:rsidR="00C6564D" w:rsidRDefault="00D34B2D" w:rsidP="00C6564D">
    <w:pPr>
      <w:rPr>
        <w:rFonts w:ascii="Arial" w:hAnsi="Arial" w:cs="Arial"/>
        <w:sz w:val="18"/>
        <w:szCs w:val="18"/>
      </w:rPr>
    </w:pPr>
  </w:p>
  <w:p w:rsidR="00C6564D" w:rsidRDefault="00D34B2D" w:rsidP="00C6564D">
    <w:pPr>
      <w:rPr>
        <w:rFonts w:ascii="Arial" w:hAnsi="Arial" w:cs="Arial"/>
        <w:sz w:val="18"/>
        <w:szCs w:val="18"/>
      </w:rPr>
    </w:pPr>
  </w:p>
  <w:p w:rsidR="00C6564D" w:rsidRDefault="00D34B2D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</w:p>
  <w:p w:rsidR="00C6564D" w:rsidRPr="00176825" w:rsidRDefault="00D34B2D" w:rsidP="00C6564D">
    <w:pPr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</w:rPr>
    </w:pPr>
    <w:r w:rsidRPr="00075F36">
      <w:rPr>
        <w:rFonts w:ascii="Arial" w:hAnsi="Arial" w:cs="Arial"/>
        <w:b/>
      </w:rPr>
      <w:t>SECRETARIA MUNICIPAL DE ADMINISTRAÇÃO</w:t>
    </w:r>
  </w:p>
  <w:p w:rsidR="00C6564D" w:rsidRDefault="00D34B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C6"/>
    <w:rsid w:val="00140AC6"/>
    <w:rsid w:val="00CE58D2"/>
    <w:rsid w:val="00D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F141-690E-483D-B782-9FF94304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40AC6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40A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40AC6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140AC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40AC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40A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0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A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Marjorie Yuri Tamashiro</cp:lastModifiedBy>
  <cp:revision>2</cp:revision>
  <dcterms:created xsi:type="dcterms:W3CDTF">2014-09-18T12:28:00Z</dcterms:created>
  <dcterms:modified xsi:type="dcterms:W3CDTF">2014-09-18T12:33:00Z</dcterms:modified>
</cp:coreProperties>
</file>