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8" w:rsidRPr="00AA1895" w:rsidRDefault="00444A98" w:rsidP="00444A98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 xml:space="preserve">Processo: </w:t>
      </w:r>
      <w:r w:rsidR="00824308">
        <w:rPr>
          <w:b/>
          <w:bCs/>
          <w:color w:val="000000"/>
          <w:sz w:val="20"/>
          <w:szCs w:val="20"/>
        </w:rPr>
        <w:t>111</w:t>
      </w:r>
      <w:r w:rsidR="00145377">
        <w:rPr>
          <w:b/>
          <w:bCs/>
          <w:color w:val="000000"/>
          <w:sz w:val="20"/>
          <w:szCs w:val="20"/>
        </w:rPr>
        <w:t>/2014</w:t>
      </w:r>
    </w:p>
    <w:p w:rsidR="00444A98" w:rsidRDefault="00444A98" w:rsidP="00CB28DC">
      <w:pPr>
        <w:autoSpaceDE w:val="0"/>
        <w:autoSpaceDN w:val="0"/>
        <w:adjustRightInd w:val="0"/>
        <w:jc w:val="both"/>
        <w:rPr>
          <w:b/>
          <w:bCs/>
          <w:color w:val="0000FF"/>
          <w:sz w:val="20"/>
          <w:szCs w:val="20"/>
        </w:rPr>
      </w:pPr>
    </w:p>
    <w:p w:rsidR="00AA1895" w:rsidRPr="00AA1895" w:rsidRDefault="00CB28DC" w:rsidP="00444A98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Pregão Nº:</w:t>
      </w:r>
      <w:r w:rsidR="009601AC">
        <w:rPr>
          <w:b/>
          <w:bCs/>
          <w:color w:val="000000"/>
          <w:sz w:val="20"/>
          <w:szCs w:val="20"/>
        </w:rPr>
        <w:t xml:space="preserve"> </w:t>
      </w:r>
      <w:r w:rsidR="00145377">
        <w:rPr>
          <w:b/>
          <w:bCs/>
          <w:color w:val="000000"/>
          <w:sz w:val="20"/>
          <w:szCs w:val="20"/>
        </w:rPr>
        <w:t>53/2014</w:t>
      </w:r>
    </w:p>
    <w:p w:rsidR="00CB28DC" w:rsidRPr="00AA1895" w:rsidRDefault="00CB28DC" w:rsidP="00444A98">
      <w:pPr>
        <w:tabs>
          <w:tab w:val="left" w:pos="850"/>
        </w:tabs>
        <w:autoSpaceDE w:val="0"/>
        <w:autoSpaceDN w:val="0"/>
        <w:adjustRightInd w:val="0"/>
        <w:spacing w:line="240" w:lineRule="atLeast"/>
        <w:ind w:left="992" w:hanging="992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444A98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ind w:left="850" w:hanging="850"/>
        <w:jc w:val="both"/>
        <w:rPr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Objeto:</w:t>
      </w:r>
      <w:r w:rsidRPr="00AA1895">
        <w:rPr>
          <w:b/>
          <w:bCs/>
          <w:color w:val="000000"/>
          <w:sz w:val="20"/>
          <w:szCs w:val="20"/>
        </w:rPr>
        <w:tab/>
      </w:r>
      <w:r w:rsidR="00756B19">
        <w:rPr>
          <w:b/>
          <w:bCs/>
          <w:color w:val="000000"/>
          <w:sz w:val="20"/>
          <w:szCs w:val="20"/>
        </w:rPr>
        <w:tab/>
      </w:r>
      <w:r w:rsidR="00145377">
        <w:rPr>
          <w:b/>
          <w:bCs/>
          <w:color w:val="000000"/>
          <w:sz w:val="20"/>
          <w:szCs w:val="20"/>
        </w:rPr>
        <w:t>REGISTRO DE PREÇOS PARA AQUISIÇÕES FUTURAS DE MATERIAIS DE ALVENARIA, ELÉTRICO E HIDRÁULICO, PARA USO DE TODAS AS SECRETARIAS DA PREFEITURA MUNICIPAL DE REGISTRO, PELO PERÍODO DE 12 (DOZE) MESES.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56B19" w:rsidRDefault="00756B19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PREÂMBULO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7385E" w:rsidRDefault="0077385E" w:rsidP="0077385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 dia </w:t>
      </w:r>
      <w:r w:rsidR="00145377">
        <w:rPr>
          <w:b/>
          <w:color w:val="000000"/>
          <w:sz w:val="20"/>
          <w:szCs w:val="20"/>
        </w:rPr>
        <w:t>29 de Setembro de 2014</w:t>
      </w:r>
      <w:r>
        <w:rPr>
          <w:color w:val="000000"/>
          <w:sz w:val="20"/>
          <w:szCs w:val="20"/>
        </w:rPr>
        <w:t xml:space="preserve">, às </w:t>
      </w:r>
      <w:proofErr w:type="gramStart"/>
      <w:r w:rsidR="00145377">
        <w:rPr>
          <w:b/>
          <w:bCs/>
          <w:color w:val="000000"/>
          <w:sz w:val="20"/>
          <w:szCs w:val="20"/>
        </w:rPr>
        <w:t>09:00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horas, reuniram-se na </w:t>
      </w:r>
      <w:r w:rsidR="00145377" w:rsidRPr="00756B19">
        <w:rPr>
          <w:b/>
          <w:sz w:val="20"/>
          <w:szCs w:val="20"/>
        </w:rPr>
        <w:t>PREFEITURA MUNICIPAL DE REGISTRO</w:t>
      </w:r>
      <w:r>
        <w:rPr>
          <w:color w:val="000000"/>
          <w:sz w:val="20"/>
          <w:szCs w:val="20"/>
        </w:rPr>
        <w:t xml:space="preserve">, na sala de licitações, sito a </w:t>
      </w:r>
      <w:r w:rsidR="00145377">
        <w:rPr>
          <w:sz w:val="20"/>
          <w:szCs w:val="20"/>
        </w:rPr>
        <w:t>Rua José Antônio de Campos n° 250 - Centro</w:t>
      </w:r>
      <w:r>
        <w:rPr>
          <w:color w:val="000000"/>
          <w:sz w:val="20"/>
          <w:szCs w:val="20"/>
        </w:rPr>
        <w:t xml:space="preserve">, o Pregoeiro, Senhor </w:t>
      </w:r>
      <w:r w:rsidR="00145377">
        <w:rPr>
          <w:b/>
          <w:color w:val="000000"/>
          <w:sz w:val="20"/>
          <w:szCs w:val="20"/>
        </w:rPr>
        <w:t xml:space="preserve">CLAUDICIR ALVES VASSÃO </w:t>
      </w:r>
      <w:r>
        <w:rPr>
          <w:color w:val="000000"/>
          <w:sz w:val="20"/>
          <w:szCs w:val="20"/>
        </w:rPr>
        <w:t>, e a Equipe de Apoio, Senhor</w:t>
      </w:r>
      <w:r w:rsidR="00756B19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s </w:t>
      </w:r>
      <w:r w:rsidR="00756B19" w:rsidRPr="00756B19">
        <w:rPr>
          <w:b/>
          <w:color w:val="000000"/>
          <w:sz w:val="20"/>
          <w:szCs w:val="20"/>
        </w:rPr>
        <w:t>PRISCILA</w:t>
      </w:r>
      <w:r w:rsidR="00756B19">
        <w:rPr>
          <w:color w:val="000000"/>
          <w:sz w:val="20"/>
          <w:szCs w:val="20"/>
        </w:rPr>
        <w:t xml:space="preserve"> </w:t>
      </w:r>
      <w:r w:rsidR="00145377">
        <w:rPr>
          <w:b/>
          <w:bCs/>
          <w:color w:val="000000"/>
          <w:sz w:val="20"/>
          <w:szCs w:val="20"/>
        </w:rPr>
        <w:t>VINHADO ALEIXO</w:t>
      </w:r>
      <w:r w:rsidR="00756B19">
        <w:rPr>
          <w:b/>
          <w:bCs/>
          <w:color w:val="000000"/>
          <w:sz w:val="20"/>
          <w:szCs w:val="20"/>
        </w:rPr>
        <w:t>, YLANA CAROLINE GONÇALVES MACHADO</w:t>
      </w:r>
      <w:r w:rsidR="00145377">
        <w:rPr>
          <w:b/>
          <w:bCs/>
          <w:color w:val="000000"/>
          <w:sz w:val="20"/>
          <w:szCs w:val="20"/>
        </w:rPr>
        <w:t>,</w:t>
      </w:r>
      <w:r w:rsidR="00756B19">
        <w:rPr>
          <w:b/>
          <w:bCs/>
          <w:color w:val="000000"/>
          <w:sz w:val="20"/>
          <w:szCs w:val="20"/>
        </w:rPr>
        <w:t xml:space="preserve"> e a Equipe Técnica Senhores: </w:t>
      </w:r>
      <w:r w:rsidR="00145377">
        <w:rPr>
          <w:b/>
          <w:bCs/>
          <w:color w:val="000000"/>
          <w:sz w:val="20"/>
          <w:szCs w:val="20"/>
        </w:rPr>
        <w:t>WILLIAN DE ALMEIDA LOPES</w:t>
      </w:r>
      <w:r w:rsidR="001D0448">
        <w:rPr>
          <w:b/>
          <w:bCs/>
          <w:color w:val="000000"/>
          <w:sz w:val="20"/>
          <w:szCs w:val="20"/>
        </w:rPr>
        <w:t>,</w:t>
      </w:r>
      <w:r w:rsidR="00145377">
        <w:rPr>
          <w:b/>
          <w:bCs/>
          <w:color w:val="000000"/>
          <w:sz w:val="20"/>
          <w:szCs w:val="20"/>
        </w:rPr>
        <w:t xml:space="preserve"> </w:t>
      </w:r>
      <w:r w:rsidR="00756B19">
        <w:rPr>
          <w:b/>
          <w:bCs/>
          <w:color w:val="000000"/>
          <w:sz w:val="20"/>
          <w:szCs w:val="20"/>
        </w:rPr>
        <w:t xml:space="preserve">CLAUDIO BOLSONELLO </w:t>
      </w:r>
      <w:r w:rsidR="00145377">
        <w:rPr>
          <w:b/>
          <w:bCs/>
          <w:color w:val="000000"/>
          <w:sz w:val="20"/>
          <w:szCs w:val="20"/>
        </w:rPr>
        <w:t>e</w:t>
      </w:r>
      <w:r w:rsidR="00756B19">
        <w:rPr>
          <w:b/>
          <w:bCs/>
          <w:color w:val="000000"/>
          <w:sz w:val="20"/>
          <w:szCs w:val="20"/>
        </w:rPr>
        <w:t xml:space="preserve"> RUBENS MARIANO</w:t>
      </w:r>
      <w:r>
        <w:rPr>
          <w:b/>
          <w:bCs/>
          <w:color w:val="000000"/>
          <w:sz w:val="20"/>
          <w:szCs w:val="20"/>
        </w:rPr>
        <w:t>, designados conforme Portaria</w:t>
      </w:r>
      <w:r w:rsidR="00756B19"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 xml:space="preserve"> </w:t>
      </w:r>
      <w:r w:rsidR="00756B19">
        <w:rPr>
          <w:b/>
          <w:bCs/>
          <w:color w:val="000000"/>
          <w:sz w:val="20"/>
          <w:szCs w:val="20"/>
        </w:rPr>
        <w:t xml:space="preserve">nº: </w:t>
      </w:r>
      <w:r w:rsidR="00756B19" w:rsidRPr="00756B19">
        <w:rPr>
          <w:b/>
          <w:bCs/>
          <w:color w:val="000000"/>
          <w:sz w:val="20"/>
          <w:szCs w:val="20"/>
        </w:rPr>
        <w:t>001</w:t>
      </w:r>
      <w:r w:rsidRPr="00756B19">
        <w:rPr>
          <w:b/>
          <w:bCs/>
          <w:color w:val="000000"/>
          <w:sz w:val="20"/>
          <w:szCs w:val="20"/>
        </w:rPr>
        <w:t>/201</w:t>
      </w:r>
      <w:r w:rsidR="00756B19" w:rsidRPr="00756B19">
        <w:rPr>
          <w:b/>
          <w:bCs/>
          <w:color w:val="000000"/>
          <w:sz w:val="20"/>
          <w:szCs w:val="20"/>
        </w:rPr>
        <w:t>4, 002/2014, 003/2014 de 02/01/2014  e 037/2014</w:t>
      </w:r>
      <w:r w:rsidRPr="00756B19">
        <w:rPr>
          <w:b/>
          <w:bCs/>
          <w:color w:val="000000"/>
          <w:sz w:val="20"/>
          <w:szCs w:val="20"/>
        </w:rPr>
        <w:t xml:space="preserve"> de </w:t>
      </w:r>
      <w:r w:rsidR="00756B19" w:rsidRPr="00756B19">
        <w:rPr>
          <w:b/>
          <w:bCs/>
          <w:color w:val="000000"/>
          <w:sz w:val="20"/>
          <w:szCs w:val="20"/>
        </w:rPr>
        <w:t>08/04/2014</w:t>
      </w:r>
      <w:r>
        <w:rPr>
          <w:color w:val="000000"/>
          <w:sz w:val="20"/>
          <w:szCs w:val="20"/>
        </w:rPr>
        <w:t xml:space="preserve">, para a Sessão Pública do Pregão em epígrafe. </w:t>
      </w:r>
    </w:p>
    <w:p w:rsidR="00FA51BE" w:rsidRDefault="00FA51BE" w:rsidP="00FA51B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56B19" w:rsidRPr="00AA1895" w:rsidRDefault="00756B19" w:rsidP="00FA51B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FA51BE" w:rsidRPr="00AA1895" w:rsidRDefault="00FA51B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CREDENCIAMENTO</w:t>
      </w:r>
    </w:p>
    <w:p w:rsidR="00FA51BE" w:rsidRPr="00AA1895" w:rsidRDefault="00FA51BE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FA51BE" w:rsidRPr="00AA1895" w:rsidRDefault="00FA51BE" w:rsidP="00FA51BE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Aberta a sessão, procedeu-se o exame dos documentos oferecido</w:t>
      </w:r>
      <w:r w:rsidR="00756B19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pelo</w:t>
      </w:r>
      <w:r w:rsidR="00756B19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interessado</w:t>
      </w:r>
      <w:r w:rsidR="00756B19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presente, visando à comprovação da existência de poderes para formulação de propostas e prática dos demais atos de atribuição do Licitante, na seguinte conformidade: </w:t>
      </w:r>
    </w:p>
    <w:p w:rsidR="00FA51BE" w:rsidRPr="00AA1895" w:rsidRDefault="00FA51BE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EMPRESA                                                     ___REPRESENTANTE                 ___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MOVEP- MOTORES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MAQUINAS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E ACESSORIOS PARA INDUSTRI             WALDEMIR COSTA PEREIRA           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                      REGINALDO JOSÉ SANTIBANEZ XAVI   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GILBERTO HIDEYO YAGUIU           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ELÉTRICOS E HIDRÁULIC             ANDERSON FERNANDO SOARES LIMA    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INA COMERCIAL LTDA - EPP                                       THEINER VIDOTTO                  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MAX KATSURAGAWA NEUMANN PIEDADE-ME                             DANIEL CARVALHO FERNANDES        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FABRICIO COSTA REZENDE - ME                                    ROGERIO RINALDI REZENDE          </w:t>
      </w:r>
    </w:p>
    <w:p w:rsid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CRM MULTIELETRICA MATERIAIS ELETRICOS EIRELLI                  ALEX PIMENTA                     </w:t>
      </w:r>
    </w:p>
    <w:p w:rsidR="000D548E" w:rsidRPr="000D548E" w:rsidRDefault="000D548E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Em seguida recebeu as Declarações dos Licitantes de que atendem plenamente os requisitos de Habilitação estabelecidos no Edital e os dois Envelopes contendo a</w:t>
      </w:r>
      <w:proofErr w:type="gramStart"/>
      <w:r w:rsidRPr="00AA1895">
        <w:rPr>
          <w:color w:val="000000"/>
          <w:sz w:val="20"/>
          <w:szCs w:val="20"/>
        </w:rPr>
        <w:t xml:space="preserve">  </w:t>
      </w:r>
      <w:proofErr w:type="gramEnd"/>
      <w:r w:rsidRPr="00AA1895">
        <w:rPr>
          <w:color w:val="000000"/>
          <w:sz w:val="20"/>
          <w:szCs w:val="20"/>
        </w:rPr>
        <w:t>Proposta e os Documentos de Habilitação, respectivamente.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A51BE" w:rsidRPr="00AA1895" w:rsidRDefault="00FA51BE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REGISTRO DO PREGÃO</w:t>
      </w:r>
    </w:p>
    <w:p w:rsidR="00CB28DC" w:rsidRPr="00AA1895" w:rsidRDefault="00CB28DC" w:rsidP="00CB28DC">
      <w:pPr>
        <w:tabs>
          <w:tab w:val="left" w:pos="4252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lastRenderedPageBreak/>
        <w:t>Ato contínuo</w:t>
      </w:r>
      <w:proofErr w:type="gramStart"/>
      <w:r w:rsidR="00776298">
        <w:rPr>
          <w:color w:val="000000"/>
          <w:sz w:val="20"/>
          <w:szCs w:val="20"/>
        </w:rPr>
        <w:t>,</w:t>
      </w:r>
      <w:r w:rsidR="00776298" w:rsidRPr="00AA1895">
        <w:rPr>
          <w:color w:val="000000"/>
          <w:sz w:val="20"/>
          <w:szCs w:val="20"/>
        </w:rPr>
        <w:t xml:space="preserve"> foram</w:t>
      </w:r>
      <w:proofErr w:type="gramEnd"/>
      <w:r w:rsidRPr="00AA1895">
        <w:rPr>
          <w:color w:val="000000"/>
          <w:sz w:val="20"/>
          <w:szCs w:val="20"/>
        </w:rPr>
        <w:t xml:space="preserve"> abertos os Envelopes contendo as Propostas</w:t>
      </w:r>
      <w:r w:rsidR="00756B19">
        <w:rPr>
          <w:color w:val="000000"/>
          <w:sz w:val="20"/>
          <w:szCs w:val="20"/>
        </w:rPr>
        <w:t xml:space="preserve"> (momento em que o Senhor Pregoeiro informa o encerramento do credenciamento),</w:t>
      </w:r>
      <w:r w:rsidRPr="00AA1895">
        <w:rPr>
          <w:color w:val="000000"/>
          <w:sz w:val="20"/>
          <w:szCs w:val="20"/>
        </w:rPr>
        <w:t xml:space="preserve"> e com a colaboração dos membros da Equipe de Apoio</w:t>
      </w:r>
      <w:r w:rsidR="00756B19">
        <w:rPr>
          <w:color w:val="000000"/>
          <w:sz w:val="20"/>
          <w:szCs w:val="20"/>
        </w:rPr>
        <w:t xml:space="preserve"> e Técnica</w:t>
      </w:r>
      <w:r w:rsidRPr="00AA1895">
        <w:rPr>
          <w:color w:val="000000"/>
          <w:sz w:val="20"/>
          <w:szCs w:val="20"/>
        </w:rPr>
        <w:t xml:space="preserve">, o Pregoeiro examinou a compatibilidade do objeto, prazos e condições de fornecimento, com aqueles definidos no Edital, tendo desclassificado as propostas desconformes e selecionados entre os Autores das demais, os Licitantes que participarão da Fase de Lances em razão dos preços propostos, nos termos dos incisos VIII e IX do artigo 4º da Lei federal nº 10.520, de 17/07/2002. </w:t>
      </w:r>
    </w:p>
    <w:p w:rsidR="00756B19" w:rsidRDefault="00756B19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756B19" w:rsidRPr="00AA1895" w:rsidRDefault="00756B19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A empresa desclassificada por não </w:t>
      </w:r>
      <w:r w:rsidR="001827F3">
        <w:rPr>
          <w:color w:val="000000"/>
          <w:sz w:val="20"/>
          <w:szCs w:val="20"/>
        </w:rPr>
        <w:t>descrever em sua proposta as marcas dos produtos ofertados encontram-se</w:t>
      </w:r>
      <w:proofErr w:type="gramEnd"/>
      <w:r w:rsidR="001827F3">
        <w:rPr>
          <w:color w:val="000000"/>
          <w:sz w:val="20"/>
          <w:szCs w:val="20"/>
        </w:rPr>
        <w:t xml:space="preserve"> no final desta ata nas “Ocorrências da Sessão”.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smartTag w:uri="urn:schemas-microsoft-com:office:smarttags" w:element="PersonName">
        <w:smartTagPr>
          <w:attr w:name="ProductID" w:val="Em seguida o Pregoeiro"/>
        </w:smartTagPr>
        <w:r w:rsidRPr="00AA1895">
          <w:rPr>
            <w:color w:val="000000"/>
            <w:sz w:val="20"/>
            <w:szCs w:val="20"/>
          </w:rPr>
          <w:t>Em seguida o Pregoeiro</w:t>
        </w:r>
      </w:smartTag>
      <w:r w:rsidRPr="00AA1895">
        <w:rPr>
          <w:color w:val="000000"/>
          <w:sz w:val="20"/>
          <w:szCs w:val="20"/>
        </w:rPr>
        <w:t xml:space="preserve"> convidou individualmente os autores das propostas selecionadas a formular lances de forma </w:t>
      </w:r>
      <w:proofErr w:type="spellStart"/>
      <w:r w:rsidRPr="00AA1895">
        <w:rPr>
          <w:color w:val="000000"/>
          <w:sz w:val="20"/>
          <w:szCs w:val="20"/>
        </w:rPr>
        <w:t>sequencial</w:t>
      </w:r>
      <w:proofErr w:type="spellEnd"/>
      <w:r w:rsidRPr="00AA1895">
        <w:rPr>
          <w:color w:val="000000"/>
          <w:sz w:val="20"/>
          <w:szCs w:val="20"/>
        </w:rPr>
        <w:t>, a partir do autor da proposta de maior preço e os demais em ordem decrescente de valor. A seqüência de ofertas de lances ocorreu da seguinte forma: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0001 - LOTE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</w:t>
      </w:r>
      <w:proofErr w:type="gramEnd"/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Suspenso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R$ 429.081,87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10:58:34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R$ 507.214,33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18,21%  10:59:28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R$ 539.016,83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25,62%  11:02:51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R$ 556.018,58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29,58%  11:05:30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R$ 590.007,99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37,50%  11:00:04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R$ 657.896,13   53,33%  11:07:31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R$ 1.264.829,47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194,78%  11:03:35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MOVEP- MOTORES MAQUINAS E ACESSORIOS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Desclassificado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:39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R$ 401.335,00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11:13:20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R$ 422.502,91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5,27%  11:12:24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R$ 374.978,00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11:13:51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R$ 394.756,04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5,27%  11:13:31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R$ 349.942,00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11:14:34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R$ 368.399,04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5,27%  11:14:07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11:14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:41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R$ 349.942,00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11:14:57  Melhor Oferta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0002 - LOTE02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Suspenso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R$ 109.555,56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11:03:48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R$ 140.524,50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28,27%  11:05:40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INA COMERCIAL LTDA - EPP                 R$ 149.521,49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36,48%  11:00:23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R$ 161.007,06   46,96%  11:07:45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:48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:28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MOVEP- MOTORES MAQUINAS E ACESSORIOS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Desclassificado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:16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R$ 106.335,42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11:16:34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R$ 107.945,49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1,51%  11:15:52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R$ 102.389,93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11:17:04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R$ 104.000,00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1,57%  11:16:52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R$ 98.389,93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11:17:19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R$ 100.000,00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1,64%  11:17:12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R$ 94.389,93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11:17:34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R$ 96.000,00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1,71%  11:17:27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5ª.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R$ 90.389,93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11:17:50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R$ 92.000,00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1,78%  11:17:41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6ª.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R$ 86.389,93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11:18:05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R$ 88.000,00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1,86%  11:17:56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7ª.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:10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R$ 86.389,93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11:18:17  Melhor Oferta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0003 - LOTE 03</w:t>
      </w:r>
      <w:proofErr w:type="gramEnd"/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Suspenso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R$ 495.910,22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11:04:17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R$ 622.102,24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25,45%  11:00:48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R$ 641.448,55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29,35%  11:05:53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R$ 684.610,74   38,05%  11:07:59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:28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MOVEP- MOTORES MAQUINAS E ACESSORIOS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Desclassificado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:53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:57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R$ 495.000,00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11:19:14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R$ 495.000,00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11:19:17  Melhor Oferta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0004 - LOTE 04</w:t>
      </w:r>
      <w:proofErr w:type="gramEnd"/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Suspenso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R$ 31.053,81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11:04:36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 R$ 39.864,15   28,37%  11:08:12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R$ 39.864,92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28,37%  11:01:06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:28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11:06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MOVEP- MOTORES MAQUINAS E ACESSORIOS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Desclassificado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                        11:19:44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R$ 29.601,36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11:19:56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R$ 30.000,00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1,35%  11:19:35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:08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R$ 29.600,00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11:20:23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R$ 29.600,00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11:20:26  Melhor Oferta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0005 - LOTE 05</w:t>
      </w:r>
      <w:proofErr w:type="gramEnd"/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Suspenso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R$ 117.966,77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11:04:46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R$ 126.757,50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7,45%  11:06:30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R$ 140.848,30   19,40%  11:08:27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R$ 140.850,30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19,40%  11:01:15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:28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MOVEP- MOTORES MAQUINAS E ACESSORIOS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Desclassificado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                        11:20:43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R$ 113.591,52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11:21:07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R$ 115.000,00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1,24%  11:20:56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2ª.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R$ 108.591,52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11:21:21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R$ 110.000,00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1,30%  11:21:13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3ª.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R$ 103.591,52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11:21:34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R$ 105.000,00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1,36%  11:21:27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4ª.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R$ 100.591,52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11:21:47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R$ 102.000,00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1,40%  11:21:40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5ª.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:52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R$ 100.591,52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11:21:59  Melhor Oferta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0006 - LOTE 06</w:t>
      </w:r>
      <w:proofErr w:type="gramEnd"/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Suspenso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__________________________________________________________________________________________________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PROPOSTAS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R$ 44.710,77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11:04:53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R$ 49.455,30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10,61%  11:06:41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 R$ 51.672,97   15,57%  11:08:43  Selecionado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R$ 51.674,50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15,58%  11:01:33  Não Selecionado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11:02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:55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10:58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:49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10:59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:29  Sem Proposta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MOVEP- MOTORES MAQUINAS E ACESSORIOS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11:10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Desclassificado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1ª. RODADA DE LANCES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T LTDA - ME                                     11:22:13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11:22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:20  Declinou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FASE: NEGOCIAÇÃO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R$ 44.000,00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11:22:43                   </w:t>
      </w:r>
    </w:p>
    <w:p w:rsid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R$ 44.000,00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0,00%  11:22:47  Melhor Oferta    </w:t>
      </w:r>
    </w:p>
    <w:p w:rsidR="00EB5937" w:rsidRPr="00EB5937" w:rsidRDefault="00EB5937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601AC" w:rsidRDefault="009601AC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77385E" w:rsidRDefault="0077385E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CLASSIFICAÇÃO</w:t>
      </w:r>
    </w:p>
    <w:p w:rsidR="00CB28DC" w:rsidRPr="00AA1895" w:rsidRDefault="00CB28DC" w:rsidP="00CB28DC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lastRenderedPageBreak/>
        <w:t>Declarada encerrada a etapa de lances, as ofertas foram classificadas em ordem crescente de valor, assegurada as licitantes microempresas e empresa de pequeno porte o exercício do direito de preferência, respeitada a ordem de classificação, na seguinte conformidade: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</w:tabs>
        <w:autoSpaceDE w:val="0"/>
        <w:autoSpaceDN w:val="0"/>
        <w:adjustRightInd w:val="0"/>
        <w:spacing w:line="240" w:lineRule="atLeast"/>
        <w:ind w:left="23"/>
        <w:jc w:val="both"/>
        <w:rPr>
          <w:color w:val="000000"/>
          <w:sz w:val="20"/>
          <w:szCs w:val="20"/>
        </w:rPr>
      </w:pP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                  VALOR              CLASSIFICAÇÃO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0001 - LOTE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Suspenso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ELETRICOS EIRELLI              R$ 349.942,00         1º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J.BILL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COMÉRCIO DE MATERIAIS ELÉTRICOS E HIDRÁULIC         R$ 368.399,04         2º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FABRICIO COSTA REZENDE - ME                                R$ 507.214,33         3º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R$ 556.018,58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R$ 590.007,99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T LTDA - ME                               R$ 657.896,13  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R$ 1.264.829,47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0002 - LOTE02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Suspenso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R$ 86.389,93         1º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 R$ 88.000,00         2º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R$ 140.524,50         3º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T LTDA - ME                               R$ 161.007,06  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0003 - LOTE 03</w:t>
      </w:r>
      <w:proofErr w:type="gramEnd"/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Suspenso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R$ 495.910,22         1º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R$ 622.102,24         2º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R$ 641.448,55         3º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T LTDA - ME                               R$ 684.610,74  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0004 - LOTE 04</w:t>
      </w:r>
      <w:proofErr w:type="gramEnd"/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Suspenso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R$ 29.601,36         1º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 R$ 30.000,00         2º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T LTDA - ME                                R$ 39.864,15         3º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0005 - LOTE 05</w:t>
      </w:r>
      <w:proofErr w:type="gramEnd"/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Suspenso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R$ 100.591,52         1º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R$ 102.000,00         2º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T LTDA - ME                               R$ 140.848,30         3º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R$ 140.850,30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0006 - LOTE 06</w:t>
      </w:r>
      <w:proofErr w:type="gramEnd"/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lastRenderedPageBreak/>
        <w:t>Suspenso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R$ 44.710,77         1º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MAX KATSURAGAWA NEUMANN PIEDADE-ME                          R$ 49.455,30         2º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SUPERMERCADO </w:t>
      </w:r>
      <w:proofErr w:type="spellStart"/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A.J.</w:t>
      </w:r>
      <w:proofErr w:type="spellEnd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T LTDA - ME                                R$ 51.672,97         3º Lugar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INA COMERCIAL LTDA - EPP                                    R$ 51.674,50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Não Selecionado</w:t>
      </w:r>
    </w:p>
    <w:p w:rsid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           Nenhuma ME/EPP foi selecionada para exercer o direito de preferência.             </w:t>
      </w:r>
    </w:p>
    <w:p w:rsidR="0045144C" w:rsidRPr="0045144C" w:rsidRDefault="0045144C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NEGOCIAÇÃO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Negociada a redução do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preço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da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menor</w:t>
      </w:r>
      <w:r w:rsidR="001827F3">
        <w:rPr>
          <w:color w:val="000000"/>
          <w:sz w:val="20"/>
          <w:szCs w:val="20"/>
        </w:rPr>
        <w:t>es</w:t>
      </w:r>
      <w:r w:rsidRPr="00AA1895">
        <w:rPr>
          <w:color w:val="000000"/>
          <w:sz w:val="20"/>
          <w:szCs w:val="20"/>
        </w:rPr>
        <w:t xml:space="preserve"> oferta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>, o Pregoeiro considerou que o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preço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obtido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>, abaixo especificado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, </w:t>
      </w:r>
      <w:r w:rsidR="001827F3">
        <w:rPr>
          <w:color w:val="000000"/>
          <w:sz w:val="20"/>
          <w:szCs w:val="20"/>
        </w:rPr>
        <w:t>são</w:t>
      </w:r>
      <w:r w:rsidRPr="00AA1895">
        <w:rPr>
          <w:color w:val="000000"/>
          <w:sz w:val="20"/>
          <w:szCs w:val="20"/>
        </w:rPr>
        <w:t xml:space="preserve"> ACEITÁVE</w:t>
      </w:r>
      <w:r w:rsidR="001827F3">
        <w:rPr>
          <w:color w:val="000000"/>
          <w:sz w:val="20"/>
          <w:szCs w:val="20"/>
        </w:rPr>
        <w:t>IS</w:t>
      </w:r>
      <w:r w:rsidRPr="00AA1895">
        <w:rPr>
          <w:color w:val="000000"/>
          <w:sz w:val="20"/>
          <w:szCs w:val="20"/>
        </w:rPr>
        <w:t xml:space="preserve"> por ser</w:t>
      </w:r>
      <w:r w:rsidR="001827F3">
        <w:rPr>
          <w:color w:val="000000"/>
          <w:sz w:val="20"/>
          <w:szCs w:val="20"/>
        </w:rPr>
        <w:t>em</w:t>
      </w:r>
      <w:r w:rsidRPr="00AA1895">
        <w:rPr>
          <w:color w:val="000000"/>
          <w:sz w:val="20"/>
          <w:szCs w:val="20"/>
        </w:rPr>
        <w:t xml:space="preserve"> compatíve</w:t>
      </w:r>
      <w:r w:rsidR="001827F3">
        <w:rPr>
          <w:color w:val="000000"/>
          <w:sz w:val="20"/>
          <w:szCs w:val="20"/>
        </w:rPr>
        <w:t>is</w:t>
      </w:r>
      <w:r w:rsidRPr="00AA1895">
        <w:rPr>
          <w:color w:val="000000"/>
          <w:sz w:val="20"/>
          <w:szCs w:val="20"/>
        </w:rPr>
        <w:t xml:space="preserve"> com os preços praticados pelo mercado, conforme apurado no processo de licitação.</w:t>
      </w:r>
    </w:p>
    <w:p w:rsidR="00CB28DC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    EMPRESA                               MENOR VALOR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 </w:t>
      </w:r>
      <w:proofErr w:type="spellStart"/>
      <w:proofErr w:type="gramEnd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VALOR</w:t>
      </w:r>
      <w:proofErr w:type="spellEnd"/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 xml:space="preserve"> NEGOCIADO SITUAÇÃO____________________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0001 - LOTE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1</w:t>
      </w:r>
      <w:proofErr w:type="gramEnd"/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CRM MULTIELETRICA MATERIAIS ELET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R$ 349.942,00    R$ 349.942,00 Preço Aceitável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0002 - LOTE02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R$ 86.389,93     R$ 86.389,93 Preço Aceitável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0003 - LOTE 03</w:t>
      </w:r>
      <w:proofErr w:type="gramEnd"/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R$ 495.910,22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R$ 495.000,00                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R$ 495.000,00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R$ 495.000,00 Preço Aceitável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0004 - LOTE 04</w:t>
      </w:r>
      <w:proofErr w:type="gramEnd"/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R$ 29.601,36     R$ 29.600,00                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R$ 29.600,00     R$ 29.600,00 Preço Aceitável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0005 - LOTE 05</w:t>
      </w:r>
      <w:proofErr w:type="gramEnd"/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R$ 100.591,52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R$ 100.591,52 Preço Aceitável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ITEM: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0006 - LOTE 06</w:t>
      </w:r>
      <w:proofErr w:type="gramEnd"/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R$ 44.710,77     R$ 44.000,00                             </w:t>
      </w:r>
    </w:p>
    <w:p w:rsid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R$ 44.000,00     R$ 44.000,00 Preço Aceitável             </w:t>
      </w:r>
    </w:p>
    <w:p w:rsidR="00BE0E1F" w:rsidRPr="00BE0E1F" w:rsidRDefault="00BE0E1F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601AC" w:rsidRPr="00AA1895" w:rsidRDefault="009601A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HABILITAÇÃO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Aberto o 2º Envelope do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Licitante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que apresent</w:t>
      </w:r>
      <w:r w:rsidR="001827F3">
        <w:rPr>
          <w:color w:val="000000"/>
          <w:sz w:val="20"/>
          <w:szCs w:val="20"/>
        </w:rPr>
        <w:t>aram</w:t>
      </w:r>
      <w:r w:rsidRPr="00AA1895">
        <w:rPr>
          <w:color w:val="000000"/>
          <w:sz w:val="20"/>
          <w:szCs w:val="20"/>
        </w:rPr>
        <w:t xml:space="preserve"> a</w:t>
      </w:r>
      <w:r w:rsidR="001827F3">
        <w:rPr>
          <w:color w:val="000000"/>
          <w:sz w:val="20"/>
          <w:szCs w:val="20"/>
        </w:rPr>
        <w:t>s</w:t>
      </w:r>
      <w:r w:rsidRPr="00AA1895">
        <w:rPr>
          <w:color w:val="000000"/>
          <w:sz w:val="20"/>
          <w:szCs w:val="20"/>
        </w:rPr>
        <w:t xml:space="preserve"> melhor</w:t>
      </w:r>
      <w:r w:rsidR="001827F3">
        <w:rPr>
          <w:color w:val="000000"/>
          <w:sz w:val="20"/>
          <w:szCs w:val="20"/>
        </w:rPr>
        <w:t>es</w:t>
      </w:r>
      <w:r w:rsidRPr="00AA1895">
        <w:rPr>
          <w:color w:val="000000"/>
          <w:sz w:val="20"/>
          <w:szCs w:val="20"/>
        </w:rPr>
        <w:t xml:space="preserve"> proposta</w:t>
      </w:r>
      <w:r w:rsidR="001827F3">
        <w:rPr>
          <w:color w:val="000000"/>
          <w:sz w:val="20"/>
          <w:szCs w:val="20"/>
        </w:rPr>
        <w:t>s,</w:t>
      </w:r>
      <w:r w:rsidRPr="00AA1895">
        <w:rPr>
          <w:color w:val="000000"/>
          <w:sz w:val="20"/>
          <w:szCs w:val="20"/>
        </w:rPr>
        <w:t xml:space="preserve"> </w:t>
      </w:r>
      <w:r w:rsidR="00970EC2">
        <w:rPr>
          <w:color w:val="000000"/>
          <w:sz w:val="20"/>
          <w:szCs w:val="20"/>
        </w:rPr>
        <w:t>foram</w:t>
      </w:r>
      <w:r w:rsidRPr="00AA1895">
        <w:rPr>
          <w:color w:val="000000"/>
          <w:sz w:val="20"/>
          <w:szCs w:val="20"/>
        </w:rPr>
        <w:t xml:space="preserve"> analisados os documentos de habilitação. </w:t>
      </w:r>
      <w:r w:rsidR="001827F3">
        <w:rPr>
          <w:color w:val="000000"/>
          <w:sz w:val="20"/>
          <w:szCs w:val="20"/>
        </w:rPr>
        <w:t xml:space="preserve"> No momento oportuno, antes da homologação </w:t>
      </w:r>
      <w:proofErr w:type="gramStart"/>
      <w:r w:rsidR="001827F3">
        <w:rPr>
          <w:color w:val="000000"/>
          <w:sz w:val="20"/>
          <w:szCs w:val="20"/>
        </w:rPr>
        <w:t>será</w:t>
      </w:r>
      <w:proofErr w:type="gramEnd"/>
      <w:r w:rsidR="001827F3">
        <w:rPr>
          <w:color w:val="000000"/>
          <w:sz w:val="20"/>
          <w:szCs w:val="20"/>
        </w:rPr>
        <w:t xml:space="preserve"> verificado as autenticidades das certidões emitidas via internet, c</w:t>
      </w:r>
      <w:r w:rsidR="00970EC2">
        <w:rPr>
          <w:color w:val="000000"/>
          <w:sz w:val="20"/>
          <w:szCs w:val="20"/>
        </w:rPr>
        <w:t>a</w:t>
      </w:r>
      <w:r w:rsidR="001827F3">
        <w:rPr>
          <w:color w:val="000000"/>
          <w:sz w:val="20"/>
          <w:szCs w:val="20"/>
        </w:rPr>
        <w:t>so ocorram irregularidades a empresa será inabilitada.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1827F3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Os documentos de habilitação e as propostas dos credenciados foram rubricados pelo Pregoeiro e pelos membros da Equipe de Apoio</w:t>
      </w:r>
      <w:r w:rsidR="001827F3">
        <w:rPr>
          <w:color w:val="000000"/>
          <w:sz w:val="20"/>
          <w:szCs w:val="20"/>
        </w:rPr>
        <w:t xml:space="preserve"> e Equipe Técnica, após, </w:t>
      </w:r>
      <w:r w:rsidRPr="00AA1895">
        <w:rPr>
          <w:color w:val="000000"/>
          <w:sz w:val="20"/>
          <w:szCs w:val="20"/>
        </w:rPr>
        <w:t>colocados à disposição dos Licitantes para exame e rubrica.</w:t>
      </w:r>
    </w:p>
    <w:p w:rsidR="001827F3" w:rsidRDefault="001827F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Default="001827F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licitantes apontaram que a empresa </w:t>
      </w:r>
      <w:proofErr w:type="spellStart"/>
      <w:r w:rsidRPr="001827F3">
        <w:rPr>
          <w:color w:val="000000"/>
          <w:sz w:val="20"/>
          <w:szCs w:val="20"/>
        </w:rPr>
        <w:t>L.A.</w:t>
      </w:r>
      <w:proofErr w:type="spellEnd"/>
      <w:r w:rsidRPr="001827F3">
        <w:rPr>
          <w:color w:val="000000"/>
          <w:sz w:val="20"/>
          <w:szCs w:val="20"/>
        </w:rPr>
        <w:t xml:space="preserve"> YAGUIU - M.E</w:t>
      </w:r>
      <w:r>
        <w:rPr>
          <w:color w:val="000000"/>
          <w:sz w:val="20"/>
          <w:szCs w:val="20"/>
        </w:rPr>
        <w:t xml:space="preserve">, não atende o edital quanto o documento item 7.1.4 (qualificação </w:t>
      </w:r>
      <w:proofErr w:type="gramStart"/>
      <w:r>
        <w:rPr>
          <w:color w:val="000000"/>
          <w:sz w:val="20"/>
          <w:szCs w:val="20"/>
        </w:rPr>
        <w:t>Técnica – Atestado de Capacidade Técnica</w:t>
      </w:r>
      <w:proofErr w:type="gramEnd"/>
      <w:r>
        <w:rPr>
          <w:color w:val="000000"/>
          <w:sz w:val="20"/>
          <w:szCs w:val="20"/>
        </w:rPr>
        <w:t>).</w:t>
      </w:r>
    </w:p>
    <w:p w:rsidR="001827F3" w:rsidRDefault="001827F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1827F3" w:rsidRDefault="001827F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Os documentos da empresa </w:t>
      </w:r>
      <w:r w:rsidRPr="001827F3">
        <w:rPr>
          <w:color w:val="000000"/>
          <w:sz w:val="20"/>
          <w:szCs w:val="20"/>
        </w:rPr>
        <w:t>CRM MULTIELETRICA MATERIAIS ELETRICOS EIRELLI</w:t>
      </w:r>
      <w:r>
        <w:rPr>
          <w:color w:val="000000"/>
          <w:sz w:val="20"/>
          <w:szCs w:val="20"/>
        </w:rPr>
        <w:t xml:space="preserve"> foram analisados pela comissão de licitação e foi certificado que a mesma atende aos requisitos do edital.</w:t>
      </w:r>
    </w:p>
    <w:p w:rsidR="001827F3" w:rsidRDefault="001827F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1827F3" w:rsidRDefault="001827F3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Senhor Pregoeiro </w:t>
      </w:r>
      <w:r w:rsidR="00000A95">
        <w:rPr>
          <w:color w:val="000000"/>
          <w:sz w:val="20"/>
          <w:szCs w:val="20"/>
        </w:rPr>
        <w:t xml:space="preserve">consultou o Secretário </w:t>
      </w:r>
      <w:r w:rsidR="00970EC2">
        <w:rPr>
          <w:color w:val="000000"/>
          <w:sz w:val="20"/>
          <w:szCs w:val="20"/>
        </w:rPr>
        <w:t xml:space="preserve">Municipal de </w:t>
      </w:r>
      <w:r w:rsidR="00000A95">
        <w:rPr>
          <w:color w:val="000000"/>
          <w:sz w:val="20"/>
          <w:szCs w:val="20"/>
        </w:rPr>
        <w:t xml:space="preserve">Assuntos Jurídicos sobre o Atestado de Capacidade Técnica apresentado pela empresa </w:t>
      </w:r>
      <w:proofErr w:type="spellStart"/>
      <w:r w:rsidR="00000A95" w:rsidRPr="001827F3">
        <w:rPr>
          <w:color w:val="000000"/>
          <w:sz w:val="20"/>
          <w:szCs w:val="20"/>
        </w:rPr>
        <w:t>L.A.</w:t>
      </w:r>
      <w:proofErr w:type="spellEnd"/>
      <w:r w:rsidR="00000A95" w:rsidRPr="001827F3">
        <w:rPr>
          <w:color w:val="000000"/>
          <w:sz w:val="20"/>
          <w:szCs w:val="20"/>
        </w:rPr>
        <w:t xml:space="preserve"> YAGUIU - M.E</w:t>
      </w:r>
      <w:r w:rsidR="001D0448">
        <w:rPr>
          <w:color w:val="000000"/>
          <w:sz w:val="20"/>
          <w:szCs w:val="20"/>
        </w:rPr>
        <w:t>,</w:t>
      </w:r>
      <w:r w:rsidR="00000A95">
        <w:rPr>
          <w:color w:val="000000"/>
          <w:sz w:val="20"/>
          <w:szCs w:val="20"/>
        </w:rPr>
        <w:t xml:space="preserve"> </w:t>
      </w:r>
      <w:r w:rsidR="001D0448">
        <w:rPr>
          <w:color w:val="000000"/>
          <w:sz w:val="20"/>
          <w:szCs w:val="20"/>
        </w:rPr>
        <w:t xml:space="preserve">tendo este </w:t>
      </w:r>
      <w:r w:rsidR="00000A95">
        <w:rPr>
          <w:color w:val="000000"/>
          <w:sz w:val="20"/>
          <w:szCs w:val="20"/>
        </w:rPr>
        <w:t>solicita</w:t>
      </w:r>
      <w:r w:rsidR="001D0448">
        <w:rPr>
          <w:color w:val="000000"/>
          <w:sz w:val="20"/>
          <w:szCs w:val="20"/>
        </w:rPr>
        <w:t>do</w:t>
      </w:r>
      <w:r w:rsidR="00000A95">
        <w:rPr>
          <w:color w:val="000000"/>
          <w:sz w:val="20"/>
          <w:szCs w:val="20"/>
        </w:rPr>
        <w:t xml:space="preserve"> ao Pregoeiro que a sessão seja suspensa para melhor análise do documento.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</w:p>
    <w:p w:rsidR="00776298" w:rsidRPr="00AA1895" w:rsidRDefault="00776298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FA51BE" w:rsidRPr="00AA1895" w:rsidRDefault="00FA51BE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</w:p>
    <w:p w:rsidR="00CB28DC" w:rsidRPr="00AA1895" w:rsidRDefault="00000A95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CLASSFICAÇÃO PROVISÓRIA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0001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CRM MULTIELETRICA MATERIAIS ELETRICOS EIRELLI     R$ 349.942,00......................</w:t>
      </w:r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M.E............................      R$ 86.389,93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......................</w:t>
      </w:r>
      <w:proofErr w:type="gramEnd"/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0003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M.E............................     R$ 495.000,00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......................</w:t>
      </w:r>
      <w:proofErr w:type="gramEnd"/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0004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M.E............................      R$ 29.600,00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......................</w:t>
      </w:r>
      <w:proofErr w:type="gramEnd"/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0005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M.E............................     R$ 100.591,52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......................</w:t>
      </w:r>
      <w:proofErr w:type="gramEnd"/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 0006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spellStart"/>
      <w:proofErr w:type="gramEnd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M.E............................      R$ 44.000,00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......................</w:t>
      </w:r>
      <w:proofErr w:type="gramEnd"/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VALOR TOTAL ADJUDICADO POR FORNECEDOR</w:t>
      </w:r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CRM MULTIELETRICA MATERIAIS ELETRICOS EIRELLI R$ 349.942,00.</w:t>
      </w:r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L.A.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YAGUIU -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M.E.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R$ 755.581,45.</w:t>
      </w:r>
    </w:p>
    <w:p w:rsid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Pr="002569B6" w:rsidRDefault="002569B6" w:rsidP="00CB28D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VALOR TOTAL DO PREGÃO R$ 1.105.523,45.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ENCERRAMENTO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Default="00000A9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Atendendo a solicitação da Secretaria Municipal de Assuntos Jurídicos o senhor Pregoeiro suspende a sessão para posterior prosseguimento.</w:t>
      </w:r>
    </w:p>
    <w:p w:rsidR="00000A95" w:rsidRDefault="00000A9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000A95" w:rsidRPr="00AA1895" w:rsidRDefault="00000A95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Senhor Pregoeiro informa aos licitantes que será designada nova data para reabertura da sessão pública do pregão, sendo estes informados através de ofício e também publicação no DOE</w:t>
      </w:r>
      <w:r w:rsidR="00970EC2">
        <w:rPr>
          <w:color w:val="000000"/>
          <w:sz w:val="20"/>
          <w:szCs w:val="20"/>
        </w:rPr>
        <w:t>.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Nada mais havendo a tratar, foi encerrada a sessão, cuja ata vai assinada pelo Pregoeiro, pelos membros da Equipe de Apoio</w:t>
      </w:r>
      <w:r w:rsidR="00970EC2">
        <w:rPr>
          <w:color w:val="000000"/>
          <w:sz w:val="20"/>
          <w:szCs w:val="20"/>
        </w:rPr>
        <w:t xml:space="preserve">, Equipe </w:t>
      </w:r>
      <w:proofErr w:type="gramStart"/>
      <w:r w:rsidR="00970EC2">
        <w:rPr>
          <w:color w:val="000000"/>
          <w:sz w:val="20"/>
          <w:szCs w:val="20"/>
        </w:rPr>
        <w:t>Técnica</w:t>
      </w:r>
      <w:r w:rsidRPr="00AA1895">
        <w:rPr>
          <w:color w:val="000000"/>
          <w:sz w:val="20"/>
          <w:szCs w:val="20"/>
        </w:rPr>
        <w:t xml:space="preserve"> e representantes dos licitantes relacionados</w:t>
      </w:r>
      <w:proofErr w:type="gramEnd"/>
      <w:r w:rsidRPr="00AA1895">
        <w:rPr>
          <w:color w:val="000000"/>
          <w:sz w:val="20"/>
          <w:szCs w:val="20"/>
        </w:rPr>
        <w:t>.</w:t>
      </w: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OCORRÊNCIAS NA SESSÃO PÚBLICA</w:t>
      </w:r>
    </w:p>
    <w:p w:rsidR="00CB28DC" w:rsidRPr="00AA1895" w:rsidRDefault="00CB28DC" w:rsidP="00CB28D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CB28DC" w:rsidRDefault="00CB28DC" w:rsidP="009601AC">
      <w:pPr>
        <w:tabs>
          <w:tab w:val="left" w:pos="70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AA1895">
        <w:rPr>
          <w:color w:val="000000"/>
          <w:sz w:val="20"/>
          <w:szCs w:val="20"/>
        </w:rPr>
        <w:t>Ocorrências do pregão.</w:t>
      </w: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OCORRÊNCIAS POR ITEM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0001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MOVEP- MOTORES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MAQUINAS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ACESSORIOS PARA INDUSTRI                    Desclassificado     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>JUSTIFICATIVA: A EMPRESA NÃO MENCIONOU MARCA NA PROPOSTA DE PREÇOS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0002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MOVEP- MOTORES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MAQUINAS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ACESSORIOS PARA INDUSTRI                    Desclassificado     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A EMPRESA NÃO MENCIONOU MARCA NA PROPOSTA DE PREÇOS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0003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MOVEP- MOTORES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MAQUINAS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ACESSORIOS PARA INDUSTRI                    Desclassificado     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A EMPRESA NÃO MENCIONOU MARCA NA PROPOSTA DE PREÇOS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0004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MOVEP- MOTORES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MAQUINAS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ACESSORIOS PARA INDUSTRI                    Desclassificado     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A EMPRESA NÃO MENCIONOU MARCA NA PROPOSTA DE PREÇOS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0005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MOVEP- MOTORES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MAQUINAS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ACESSORIOS PARA INDUSTRI                    Desclassificado     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A EMPRESA NÃO MENCIONOU MARCA NA PROPOSTA DE PREÇOS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>ITEM: 0006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b/>
          <w:color w:val="000000"/>
          <w:sz w:val="16"/>
          <w:szCs w:val="16"/>
          <w:u w:val="single"/>
        </w:rPr>
      </w:pPr>
      <w:r>
        <w:rPr>
          <w:rFonts w:ascii="Courier New" w:hAnsi="Courier New" w:cs="Courier New"/>
          <w:b/>
          <w:color w:val="000000"/>
          <w:sz w:val="16"/>
          <w:szCs w:val="16"/>
          <w:u w:val="single"/>
        </w:rPr>
        <w:t>FORNECEDOR                                                            OCORRÊNCIA__________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b/>
          <w:color w:val="000000"/>
          <w:sz w:val="16"/>
          <w:szCs w:val="16"/>
        </w:rPr>
        <w:t xml:space="preserve">MOVEP- MOTORES </w:t>
      </w:r>
      <w:proofErr w:type="gramStart"/>
      <w:r>
        <w:rPr>
          <w:rFonts w:ascii="Courier New" w:hAnsi="Courier New" w:cs="Courier New"/>
          <w:b/>
          <w:color w:val="000000"/>
          <w:sz w:val="16"/>
          <w:szCs w:val="16"/>
        </w:rPr>
        <w:t>MAQUINAS</w:t>
      </w:r>
      <w:proofErr w:type="gramEnd"/>
      <w:r>
        <w:rPr>
          <w:rFonts w:ascii="Courier New" w:hAnsi="Courier New" w:cs="Courier New"/>
          <w:b/>
          <w:color w:val="000000"/>
          <w:sz w:val="16"/>
          <w:szCs w:val="16"/>
        </w:rPr>
        <w:t xml:space="preserve"> E ACESSORIOS PARA INDUSTRI                    Desclassificado     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JUSTIFICATIVA: A EMPRESA NÃO MENCIONOU MARCA NA PROPOSTA DE PREÇOS</w:t>
      </w:r>
    </w:p>
    <w:p w:rsid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2569B6" w:rsidRPr="002569B6" w:rsidRDefault="002569B6" w:rsidP="009601AC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601AC" w:rsidRPr="00BE11AD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u w:val="single"/>
        </w:rPr>
      </w:pP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  <w:r w:rsidRPr="00AA1895">
        <w:rPr>
          <w:b/>
          <w:bCs/>
          <w:color w:val="000000"/>
          <w:sz w:val="20"/>
          <w:szCs w:val="20"/>
        </w:rPr>
        <w:t>ASSINAM:</w:t>
      </w: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21"/>
        <w:gridCol w:w="5122"/>
      </w:tblGrid>
      <w:tr w:rsidR="002569B6" w:rsidRP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z w:val="20"/>
                <w:szCs w:val="20"/>
              </w:rPr>
              <w:t>LICITANTES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  <w:p w:rsidR="002569B6" w:rsidRP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  <w:r>
              <w:rPr>
                <w:rFonts w:cs="Courier New"/>
                <w:b/>
                <w:color w:val="000000"/>
                <w:sz w:val="20"/>
                <w:szCs w:val="20"/>
              </w:rPr>
              <w:t>PREGOEIRO/EQUIPE DE APOIO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  <w:p w:rsidR="002569B6" w:rsidRP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b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000A95" w:rsidRDefault="00000A95" w:rsidP="00000A9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000A95" w:rsidRDefault="00000A95" w:rsidP="00000A9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ALEX PIMENTA</w:t>
            </w:r>
          </w:p>
          <w:p w:rsidR="00000A95" w:rsidRDefault="00000A95" w:rsidP="00000A9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CRM MULTIELETRICA MATERIAIS ELETRICOS EIRELLI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 xml:space="preserve">CLAUDICIR ALVES VASSÃO 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Pregoeiro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PRISCILA VINHADO ALEIXO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GILBERTO HIDEYO YAGUIU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ourier New"/>
                <w:color w:val="000000"/>
                <w:sz w:val="20"/>
                <w:szCs w:val="20"/>
              </w:rPr>
              <w:t>L.A.</w:t>
            </w:r>
            <w:proofErr w:type="spellEnd"/>
            <w:r>
              <w:rPr>
                <w:rFonts w:cs="Courier New"/>
                <w:color w:val="000000"/>
                <w:sz w:val="20"/>
                <w:szCs w:val="20"/>
              </w:rPr>
              <w:t xml:space="preserve"> YAGUIU - </w:t>
            </w:r>
            <w:proofErr w:type="spellStart"/>
            <w:r>
              <w:rPr>
                <w:rFonts w:cs="Courier New"/>
                <w:color w:val="000000"/>
                <w:sz w:val="20"/>
                <w:szCs w:val="20"/>
              </w:rPr>
              <w:t>M.E.</w:t>
            </w:r>
            <w:proofErr w:type="spellEnd"/>
            <w:r>
              <w:rPr>
                <w:rFonts w:cs="Courier New"/>
                <w:color w:val="000000"/>
                <w:sz w:val="20"/>
                <w:szCs w:val="20"/>
              </w:rPr>
              <w:t xml:space="preserve">                                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lastRenderedPageBreak/>
              <w:t>________________________________________________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YLANA CAROLINE GONÇALVES MACHADO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WILLIAN DE ALMEIDA LOPES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THEINER VIDOTTO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 xml:space="preserve">INA COMERCIAL LTDA - EPP                          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________________________________________________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>
              <w:rPr>
                <w:rFonts w:cs="Courier New"/>
                <w:color w:val="000000"/>
                <w:sz w:val="20"/>
                <w:szCs w:val="20"/>
              </w:rPr>
              <w:t>CLAUDIO BOLSONELLO</w:t>
            </w: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000A9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000A9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  <w:tr w:rsidR="002569B6" w:rsidTr="002569B6">
        <w:tblPrEx>
          <w:tblCellMar>
            <w:top w:w="0" w:type="dxa"/>
            <w:bottom w:w="0" w:type="dxa"/>
          </w:tblCellMar>
        </w:tblPrEx>
        <w:tc>
          <w:tcPr>
            <w:tcW w:w="5121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:rsidR="002569B6" w:rsidRDefault="002569B6" w:rsidP="009601A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Courier New"/>
                <w:color w:val="000000"/>
                <w:sz w:val="20"/>
                <w:szCs w:val="20"/>
              </w:rPr>
            </w:pPr>
          </w:p>
        </w:tc>
      </w:tr>
    </w:tbl>
    <w:p w:rsidR="009601AC" w:rsidRPr="00BE11AD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rFonts w:cs="Courier New"/>
          <w:color w:val="000000"/>
          <w:sz w:val="20"/>
          <w:szCs w:val="20"/>
        </w:rPr>
      </w:pPr>
    </w:p>
    <w:p w:rsid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0"/>
          <w:szCs w:val="20"/>
        </w:rPr>
      </w:pPr>
    </w:p>
    <w:p w:rsidR="009601AC" w:rsidRPr="009601AC" w:rsidRDefault="009601AC" w:rsidP="009601A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  <w:u w:val="single"/>
        </w:rPr>
      </w:pPr>
    </w:p>
    <w:sectPr w:rsidR="009601AC" w:rsidRPr="009601AC" w:rsidSect="00CB28DC">
      <w:headerReference w:type="default" r:id="rId6"/>
      <w:pgSz w:w="12240" w:h="15840"/>
      <w:pgMar w:top="899" w:right="720" w:bottom="144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19" w:rsidRDefault="00756B19" w:rsidP="00756B19">
      <w:r>
        <w:separator/>
      </w:r>
    </w:p>
  </w:endnote>
  <w:endnote w:type="continuationSeparator" w:id="1">
    <w:p w:rsidR="00756B19" w:rsidRDefault="00756B19" w:rsidP="00756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19" w:rsidRDefault="00756B19" w:rsidP="00756B19">
      <w:r>
        <w:separator/>
      </w:r>
    </w:p>
  </w:footnote>
  <w:footnote w:type="continuationSeparator" w:id="1">
    <w:p w:rsidR="00756B19" w:rsidRDefault="00756B19" w:rsidP="00756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19" w:rsidRDefault="00000A95" w:rsidP="00756B19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607695</wp:posOffset>
          </wp:positionH>
          <wp:positionV relativeFrom="margin">
            <wp:posOffset>-1414145</wp:posOffset>
          </wp:positionV>
          <wp:extent cx="5200015" cy="934720"/>
          <wp:effectExtent l="19050" t="0" r="635" b="0"/>
          <wp:wrapSquare wrapText="bothSides"/>
          <wp:docPr id="1" name="Imagem 1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015" cy="93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6B19" w:rsidRDefault="00756B19" w:rsidP="00756B19">
    <w:pPr>
      <w:pBdr>
        <w:bottom w:val="single" w:sz="4" w:space="1" w:color="auto"/>
      </w:pBdr>
      <w:jc w:val="center"/>
      <w:rPr>
        <w:rFonts w:ascii="Arial" w:hAnsi="Arial" w:cs="Arial"/>
        <w:b/>
      </w:rPr>
    </w:pPr>
  </w:p>
  <w:p w:rsidR="00756B19" w:rsidRDefault="00756B19" w:rsidP="00756B19">
    <w:pPr>
      <w:pBdr>
        <w:bottom w:val="single" w:sz="4" w:space="1" w:color="auto"/>
      </w:pBdr>
      <w:jc w:val="center"/>
      <w:rPr>
        <w:rFonts w:ascii="Arial" w:hAnsi="Arial" w:cs="Arial"/>
        <w:b/>
      </w:rPr>
    </w:pPr>
  </w:p>
  <w:p w:rsidR="00756B19" w:rsidRDefault="00756B19" w:rsidP="00756B19">
    <w:pPr>
      <w:pBdr>
        <w:bottom w:val="single" w:sz="4" w:space="1" w:color="auto"/>
      </w:pBdr>
      <w:jc w:val="center"/>
      <w:rPr>
        <w:rFonts w:ascii="Arial" w:hAnsi="Arial" w:cs="Arial"/>
        <w:b/>
      </w:rPr>
    </w:pPr>
  </w:p>
  <w:p w:rsidR="00756B19" w:rsidRPr="00EE710E" w:rsidRDefault="00756B19" w:rsidP="00756B19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575B99">
      <w:rPr>
        <w:rFonts w:ascii="Arial" w:hAnsi="Arial" w:cs="Arial"/>
        <w:b/>
      </w:rPr>
      <w:t>SECRETARIA MUNICIPAL DE ADMINISTRAÇÃO</w:t>
    </w:r>
  </w:p>
  <w:p w:rsidR="00756B19" w:rsidRDefault="00756B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B28DC"/>
    <w:rsid w:val="00000A95"/>
    <w:rsid w:val="000D548E"/>
    <w:rsid w:val="00145377"/>
    <w:rsid w:val="001827F3"/>
    <w:rsid w:val="001D0448"/>
    <w:rsid w:val="001F1F3D"/>
    <w:rsid w:val="00205CF2"/>
    <w:rsid w:val="002569B6"/>
    <w:rsid w:val="0035246F"/>
    <w:rsid w:val="0038675E"/>
    <w:rsid w:val="00412AC7"/>
    <w:rsid w:val="00444A98"/>
    <w:rsid w:val="0045144C"/>
    <w:rsid w:val="005D6CB6"/>
    <w:rsid w:val="00611C14"/>
    <w:rsid w:val="00626A4D"/>
    <w:rsid w:val="00756B19"/>
    <w:rsid w:val="0077385E"/>
    <w:rsid w:val="00776298"/>
    <w:rsid w:val="00824308"/>
    <w:rsid w:val="0086543D"/>
    <w:rsid w:val="009601AC"/>
    <w:rsid w:val="00970EC2"/>
    <w:rsid w:val="00AA1895"/>
    <w:rsid w:val="00AB1BE7"/>
    <w:rsid w:val="00BC2A66"/>
    <w:rsid w:val="00BE0E1F"/>
    <w:rsid w:val="00BE11AD"/>
    <w:rsid w:val="00CB28DC"/>
    <w:rsid w:val="00DC099A"/>
    <w:rsid w:val="00EB5937"/>
    <w:rsid w:val="00F350C6"/>
    <w:rsid w:val="00F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56B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6B19"/>
    <w:rPr>
      <w:sz w:val="24"/>
      <w:szCs w:val="24"/>
    </w:rPr>
  </w:style>
  <w:style w:type="paragraph" w:styleId="Rodap">
    <w:name w:val="footer"/>
    <w:basedOn w:val="Normal"/>
    <w:link w:val="RodapChar"/>
    <w:rsid w:val="00756B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6B19"/>
    <w:rPr>
      <w:sz w:val="24"/>
      <w:szCs w:val="24"/>
    </w:rPr>
  </w:style>
  <w:style w:type="paragraph" w:styleId="Textodebalo">
    <w:name w:val="Balloon Text"/>
    <w:basedOn w:val="Normal"/>
    <w:link w:val="TextodebaloChar"/>
    <w:rsid w:val="00756B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2425</Words>
  <Characters>21990</Characters>
  <Application>Microsoft Office Word</Application>
  <DocSecurity>0</DocSecurity>
  <Lines>183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4R SISTEMAS</Company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Montico</dc:creator>
  <cp:lastModifiedBy>licitacao</cp:lastModifiedBy>
  <cp:revision>5</cp:revision>
  <cp:lastPrinted>2014-09-29T17:52:00Z</cp:lastPrinted>
  <dcterms:created xsi:type="dcterms:W3CDTF">2014-09-29T17:54:00Z</dcterms:created>
  <dcterms:modified xsi:type="dcterms:W3CDTF">2014-09-29T18:08:00Z</dcterms:modified>
</cp:coreProperties>
</file>