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79" w:rsidRPr="00AA0600" w:rsidRDefault="00CD6479" w:rsidP="00CD647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AA0600">
        <w:rPr>
          <w:rFonts w:ascii="Arial" w:hAnsi="Arial" w:cs="Arial"/>
          <w:b/>
          <w:sz w:val="28"/>
          <w:szCs w:val="28"/>
        </w:rPr>
        <w:t xml:space="preserve">ª ATA DE JULGAMENTO DO PREGÃO </w:t>
      </w:r>
      <w:bookmarkStart w:id="0" w:name="_GoBack"/>
      <w:bookmarkEnd w:id="0"/>
      <w:r w:rsidRPr="00AA0600">
        <w:rPr>
          <w:rFonts w:ascii="Arial" w:hAnsi="Arial" w:cs="Arial"/>
          <w:b/>
          <w:sz w:val="28"/>
          <w:szCs w:val="28"/>
        </w:rPr>
        <w:t xml:space="preserve">PRESENCIAL Nº </w:t>
      </w:r>
      <w:r>
        <w:rPr>
          <w:rFonts w:ascii="Arial" w:hAnsi="Arial" w:cs="Arial"/>
          <w:b/>
          <w:sz w:val="28"/>
          <w:szCs w:val="28"/>
        </w:rPr>
        <w:t>134/2014</w:t>
      </w:r>
    </w:p>
    <w:p w:rsidR="00CD6479" w:rsidRPr="000F5824" w:rsidRDefault="00CD6479" w:rsidP="00CD6479">
      <w:pPr>
        <w:jc w:val="both"/>
        <w:rPr>
          <w:rFonts w:ascii="Arial" w:hAnsi="Arial" w:cs="Arial"/>
          <w:sz w:val="22"/>
          <w:szCs w:val="22"/>
        </w:rPr>
      </w:pPr>
    </w:p>
    <w:p w:rsidR="00CD6479" w:rsidRDefault="00CD6479" w:rsidP="00CD6479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F5824">
        <w:rPr>
          <w:rFonts w:ascii="Arial" w:hAnsi="Arial" w:cs="Arial"/>
          <w:sz w:val="22"/>
          <w:szCs w:val="22"/>
        </w:rPr>
        <w:t xml:space="preserve">Aos seis dias do mês de fevereiro do ano de dois mil e quinze, às nove horas na Secretaria Municipal de Administração, reuniram-se o Senhor </w:t>
      </w:r>
      <w:r w:rsidRPr="000F5824">
        <w:rPr>
          <w:rFonts w:ascii="Arial" w:hAnsi="Arial" w:cs="Arial"/>
          <w:b/>
          <w:sz w:val="22"/>
          <w:szCs w:val="22"/>
        </w:rPr>
        <w:t xml:space="preserve">CLAUDICIR ALVES VASSÃO (Pregoeiro), MARJORIE YURI TAMASHIRO e YLANA CAROLINE GONÇALVES MACHADO (Equipe de Apoio), ALEX PAULO MANZO, REGINALDO GUILHERMINO LIBÓRIO </w:t>
      </w:r>
      <w:r w:rsidRPr="000F5824">
        <w:rPr>
          <w:rFonts w:ascii="Arial" w:hAnsi="Arial" w:cs="Arial"/>
          <w:sz w:val="22"/>
          <w:szCs w:val="22"/>
        </w:rPr>
        <w:t xml:space="preserve">e </w:t>
      </w:r>
      <w:r w:rsidRPr="000F5824">
        <w:rPr>
          <w:rFonts w:ascii="Arial" w:hAnsi="Arial" w:cs="Arial"/>
          <w:b/>
          <w:sz w:val="22"/>
          <w:szCs w:val="22"/>
        </w:rPr>
        <w:t xml:space="preserve">THIAGO MARQUES MILANI (Equipe Técnica), </w:t>
      </w:r>
      <w:r w:rsidRPr="000F5824">
        <w:rPr>
          <w:rFonts w:ascii="Arial" w:hAnsi="Arial" w:cs="Arial"/>
          <w:sz w:val="22"/>
          <w:szCs w:val="22"/>
        </w:rPr>
        <w:t xml:space="preserve">nomeados pelo Senhor Prefeito Municipal, conforme Portarias nº 001/2015, 002/2015 e 003/2015 de 05/01/2015 e Portaria nº 014/2015 de 26/01/2015 para julgamento do recurso e contrarrazão apresentados contra o </w:t>
      </w:r>
      <w:r w:rsidRPr="000F5824">
        <w:rPr>
          <w:rFonts w:ascii="Arial" w:hAnsi="Arial" w:cs="Arial"/>
          <w:b/>
          <w:sz w:val="22"/>
          <w:szCs w:val="22"/>
        </w:rPr>
        <w:t>Processo nº</w:t>
      </w:r>
      <w:r w:rsidRPr="000F5824">
        <w:rPr>
          <w:rFonts w:ascii="Arial" w:hAnsi="Arial" w:cs="Arial"/>
          <w:sz w:val="22"/>
          <w:szCs w:val="22"/>
        </w:rPr>
        <w:t xml:space="preserve"> </w:t>
      </w:r>
      <w:r w:rsidRPr="000F5824">
        <w:rPr>
          <w:rFonts w:ascii="Arial" w:hAnsi="Arial" w:cs="Arial"/>
          <w:b/>
          <w:sz w:val="22"/>
          <w:szCs w:val="22"/>
        </w:rPr>
        <w:t>367/2014</w:t>
      </w:r>
      <w:r w:rsidRPr="000F5824">
        <w:rPr>
          <w:rFonts w:ascii="Arial" w:hAnsi="Arial" w:cs="Arial"/>
          <w:sz w:val="22"/>
          <w:szCs w:val="22"/>
        </w:rPr>
        <w:t xml:space="preserve"> </w:t>
      </w:r>
      <w:r w:rsidRPr="000F5824">
        <w:rPr>
          <w:rFonts w:ascii="Arial" w:hAnsi="Arial" w:cs="Arial"/>
          <w:b/>
          <w:sz w:val="22"/>
          <w:szCs w:val="22"/>
        </w:rPr>
        <w:t>- Pregão Presencial nº 134/2014</w:t>
      </w:r>
      <w:r w:rsidRPr="000F5824">
        <w:rPr>
          <w:rFonts w:ascii="Arial" w:hAnsi="Arial" w:cs="Arial"/>
          <w:sz w:val="22"/>
          <w:szCs w:val="22"/>
        </w:rPr>
        <w:t xml:space="preserve"> – cujo objeto é o </w:t>
      </w:r>
      <w:r w:rsidRPr="000F5824">
        <w:rPr>
          <w:rFonts w:ascii="Arial" w:hAnsi="Arial" w:cs="Arial"/>
          <w:b/>
          <w:bCs/>
          <w:sz w:val="22"/>
          <w:szCs w:val="22"/>
        </w:rPr>
        <w:t>REGISTRO DE PREÇOS PELO PERÍODO DE 12 (DOZE) MESES, PARA AQUISIÇÕES FUTURAS DE RELÓGIO DE PONTO E RELÓGIO PROTOCOLADOR, CONFORME ESPECIFICAÇÕES CONSTANTES NO EDITAL, DESTINADO AO USO DAS SECRETARIAS MUNICIPAIS</w:t>
      </w:r>
      <w:r w:rsidRPr="000F5824">
        <w:rPr>
          <w:rFonts w:ascii="Arial" w:hAnsi="Arial" w:cs="Arial"/>
          <w:b/>
          <w:sz w:val="22"/>
          <w:szCs w:val="22"/>
        </w:rPr>
        <w:t xml:space="preserve">. </w:t>
      </w:r>
      <w:r w:rsidRPr="000F5824">
        <w:rPr>
          <w:rFonts w:ascii="Arial" w:hAnsi="Arial" w:cs="Arial"/>
          <w:color w:val="000000"/>
          <w:sz w:val="22"/>
          <w:szCs w:val="22"/>
        </w:rPr>
        <w:t xml:space="preserve">Aberta a sessão, o Pregoeiro procedeu à leitura do recurso interposto pela empresa </w:t>
      </w:r>
      <w:r w:rsidRPr="000F5824">
        <w:rPr>
          <w:rFonts w:ascii="Arial" w:hAnsi="Arial" w:cs="Arial"/>
          <w:b/>
          <w:color w:val="000000"/>
          <w:sz w:val="22"/>
          <w:szCs w:val="22"/>
        </w:rPr>
        <w:t xml:space="preserve">MASTER COMERCIAL DE TECNOLOGIAS E SISTEMAS LTDA. </w:t>
      </w:r>
      <w:r w:rsidRPr="000F5824">
        <w:rPr>
          <w:rFonts w:ascii="Arial" w:hAnsi="Arial" w:cs="Arial"/>
          <w:color w:val="000000"/>
          <w:sz w:val="22"/>
          <w:szCs w:val="22"/>
        </w:rPr>
        <w:t xml:space="preserve">e contrarrazão da empresa </w:t>
      </w:r>
      <w:r w:rsidRPr="000F5824">
        <w:rPr>
          <w:rFonts w:ascii="Arial" w:hAnsi="Arial" w:cs="Arial"/>
          <w:b/>
          <w:color w:val="000000"/>
          <w:sz w:val="22"/>
          <w:szCs w:val="22"/>
        </w:rPr>
        <w:t xml:space="preserve">CF DO BRASIL TECHNOLOGIES LTDA. - ME. </w:t>
      </w:r>
      <w:r w:rsidRPr="000F5824">
        <w:rPr>
          <w:rFonts w:ascii="Arial" w:hAnsi="Arial" w:cs="Arial"/>
          <w:color w:val="000000"/>
          <w:sz w:val="22"/>
          <w:szCs w:val="22"/>
        </w:rPr>
        <w:t xml:space="preserve">A empresa </w:t>
      </w:r>
      <w:r w:rsidRPr="000F5824">
        <w:rPr>
          <w:rFonts w:ascii="Arial" w:hAnsi="Arial" w:cs="Arial"/>
          <w:b/>
          <w:color w:val="000000"/>
          <w:sz w:val="22"/>
          <w:szCs w:val="22"/>
        </w:rPr>
        <w:t xml:space="preserve">MASTER COMERCIAL DE TECNOLOGIAS E SISTEMAS LTDA., </w:t>
      </w:r>
      <w:r w:rsidRPr="000F5824">
        <w:rPr>
          <w:rFonts w:ascii="Arial" w:hAnsi="Arial" w:cs="Arial"/>
          <w:color w:val="000000"/>
          <w:sz w:val="22"/>
          <w:szCs w:val="22"/>
        </w:rPr>
        <w:t>manifestou recurso, protocolado sob o nº 132/2015 de 30/01/2015, que discorre: “</w:t>
      </w:r>
      <w:r w:rsidRPr="000F5824">
        <w:rPr>
          <w:rFonts w:ascii="Arial" w:hAnsi="Arial" w:cs="Arial"/>
          <w:i/>
          <w:color w:val="000000"/>
          <w:sz w:val="22"/>
          <w:szCs w:val="22"/>
        </w:rPr>
        <w:t xml:space="preserve">(...) contra a decisão desta digna Comissão de Licitação, que convocou a 2ª colocada sem antes consultar nossa melhor oferta, sendo que nossa empresa estava em 1º lugar e tinha a proposta mais vantajosa para a PREFEITURA. (...) A empresa </w:t>
      </w:r>
      <w:r w:rsidRPr="000F5824">
        <w:rPr>
          <w:rFonts w:ascii="Arial" w:hAnsi="Arial" w:cs="Arial"/>
          <w:b/>
          <w:i/>
          <w:color w:val="000000"/>
          <w:sz w:val="22"/>
          <w:szCs w:val="22"/>
        </w:rPr>
        <w:t xml:space="preserve">A MASTER COMERCIAL DE TECNOLOGIAS E SISTEMAS LTDA, </w:t>
      </w:r>
      <w:r w:rsidRPr="000F5824">
        <w:rPr>
          <w:rFonts w:ascii="Arial" w:hAnsi="Arial" w:cs="Arial"/>
          <w:i/>
          <w:color w:val="000000"/>
          <w:sz w:val="22"/>
          <w:szCs w:val="22"/>
        </w:rPr>
        <w:t xml:space="preserve">foi injustamente impedida de exercer o direito de apresentar sua melhor oferta na etapa de lances, quando a segunda colocada declinou, diante disso não foi aberto a possibilidade de negociação do último lance ofertado, assim já passando a chance de negociação para a segunda colocada que já tinha declinado, sem antes a Master ter declinado e apresentado seu melhor valor. Diante do exposto consideramos que a etapa de lances foi conduzida de forma irregular, entendemos que afrontou o princípio de legalidade de acordo com Artigo 3º/ Artigo 5º, parágrafo 1º, inciso I da lei 8.666/93 combinado com o art. 37, inciso XXI, da constituição Federal, institui normas para licitações e contratos da Administração Pública e dá outras providências. (...) Sendo assim, conclui-se que o pregoeiro somente poderia encerrar a etapa de lances depois que todas as participantes declinassem, pois a Lei não autoriza outra forma de encerramento desta etapa, ou seja, a consulente teria direito de cobrir a própria oferta, o que não foi permitido pelo pregoeiro, razão pela qual cabe recurso administrativo para reabrir a sessão de lances e permitir nova oferta por parte </w:t>
      </w:r>
      <w:r>
        <w:rPr>
          <w:rFonts w:ascii="Arial" w:hAnsi="Arial" w:cs="Arial"/>
          <w:i/>
          <w:color w:val="000000"/>
          <w:sz w:val="22"/>
          <w:szCs w:val="22"/>
        </w:rPr>
        <w:t>d</w:t>
      </w:r>
      <w:r w:rsidRPr="000F5824">
        <w:rPr>
          <w:rFonts w:ascii="Arial" w:hAnsi="Arial" w:cs="Arial"/>
          <w:i/>
          <w:color w:val="000000"/>
          <w:sz w:val="22"/>
          <w:szCs w:val="22"/>
        </w:rPr>
        <w:t xml:space="preserve">e quem não declinou.” </w:t>
      </w:r>
      <w:r w:rsidRPr="000F5824">
        <w:rPr>
          <w:rFonts w:ascii="Arial" w:hAnsi="Arial" w:cs="Arial"/>
          <w:sz w:val="22"/>
          <w:szCs w:val="22"/>
        </w:rPr>
        <w:t xml:space="preserve">A empresa </w:t>
      </w:r>
      <w:r w:rsidRPr="000F5824">
        <w:rPr>
          <w:rFonts w:ascii="Arial" w:hAnsi="Arial" w:cs="Arial"/>
          <w:b/>
          <w:color w:val="000000"/>
          <w:sz w:val="22"/>
          <w:szCs w:val="22"/>
        </w:rPr>
        <w:t xml:space="preserve">CF DO BRASIL TECHNOLOGIES LTDA. - ME </w:t>
      </w:r>
      <w:r w:rsidRPr="000F5824">
        <w:rPr>
          <w:rFonts w:ascii="Arial" w:hAnsi="Arial" w:cs="Arial"/>
          <w:color w:val="000000"/>
          <w:sz w:val="22"/>
          <w:szCs w:val="22"/>
        </w:rPr>
        <w:t xml:space="preserve">ofertou contrarrazão às alegações da empresa MASTER COMERCIAL DE TECNOLOGIAS E SISTEMAS LTDA., esta protocolada sob o nº 265/2015 de 03/02/2015. Em suma, esclarece que: </w:t>
      </w:r>
      <w:r w:rsidRPr="000F5824">
        <w:rPr>
          <w:rFonts w:ascii="Arial" w:hAnsi="Arial" w:cs="Arial"/>
          <w:i/>
          <w:color w:val="000000"/>
          <w:sz w:val="22"/>
          <w:szCs w:val="22"/>
        </w:rPr>
        <w:t xml:space="preserve">“(...) Nossa empresa cumpriu todos os requisitos previstos no edital e reconhece que a D.D. comissão de licitações através de seu pregoeiro e demais membros de apoio cumpriram integralmente a legislação bem como os termos do edital convocatório, o que não poderia ser diferente conforme nos ensina a lei 8666/93. (...) A empresa </w:t>
      </w:r>
      <w:r w:rsidRPr="000F5824">
        <w:rPr>
          <w:rFonts w:ascii="Arial" w:hAnsi="Arial" w:cs="Arial"/>
          <w:b/>
          <w:i/>
          <w:color w:val="000000"/>
          <w:sz w:val="22"/>
          <w:szCs w:val="22"/>
        </w:rPr>
        <w:t xml:space="preserve">Master Comercial de Tecnologias e Sistemas </w:t>
      </w:r>
      <w:proofErr w:type="spellStart"/>
      <w:r w:rsidRPr="000F5824">
        <w:rPr>
          <w:rFonts w:ascii="Arial" w:hAnsi="Arial" w:cs="Arial"/>
          <w:b/>
          <w:i/>
          <w:color w:val="000000"/>
          <w:sz w:val="22"/>
          <w:szCs w:val="22"/>
        </w:rPr>
        <w:t>Ltda</w:t>
      </w:r>
      <w:proofErr w:type="spellEnd"/>
      <w:r w:rsidRPr="000F5824">
        <w:rPr>
          <w:rFonts w:ascii="Arial" w:hAnsi="Arial" w:cs="Arial"/>
          <w:i/>
          <w:color w:val="000000"/>
          <w:sz w:val="22"/>
          <w:szCs w:val="22"/>
        </w:rPr>
        <w:t>, recorrente em relação ao resultado alcançado pelo presente certame parece desconhecer a legislação federal e o edital convocatório elaborado pela administração pública da cidade de Registro ou desconsiderá-</w:t>
      </w:r>
      <w:proofErr w:type="gramStart"/>
      <w:r w:rsidRPr="000F5824">
        <w:rPr>
          <w:rFonts w:ascii="Arial" w:hAnsi="Arial" w:cs="Arial"/>
          <w:i/>
          <w:color w:val="000000"/>
          <w:sz w:val="22"/>
          <w:szCs w:val="22"/>
        </w:rPr>
        <w:t>los,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0F5824">
        <w:rPr>
          <w:rFonts w:ascii="Arial" w:hAnsi="Arial" w:cs="Arial"/>
          <w:i/>
          <w:color w:val="000000"/>
          <w:sz w:val="22"/>
          <w:szCs w:val="22"/>
        </w:rPr>
        <w:t xml:space="preserve"> bem</w:t>
      </w:r>
      <w:proofErr w:type="gramEnd"/>
      <w:r w:rsidRPr="000F582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0F5824">
        <w:rPr>
          <w:rFonts w:ascii="Arial" w:hAnsi="Arial" w:cs="Arial"/>
          <w:i/>
          <w:color w:val="000000"/>
          <w:sz w:val="22"/>
          <w:szCs w:val="22"/>
        </w:rPr>
        <w:t>como os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0F5824">
        <w:rPr>
          <w:rFonts w:ascii="Arial" w:hAnsi="Arial" w:cs="Arial"/>
          <w:i/>
          <w:color w:val="000000"/>
          <w:sz w:val="22"/>
          <w:szCs w:val="22"/>
        </w:rPr>
        <w:t xml:space="preserve"> mecanismos previstos e adotados nas licitações que </w:t>
      </w:r>
    </w:p>
    <w:p w:rsidR="00CD6479" w:rsidRPr="000F5824" w:rsidRDefault="00CD6479" w:rsidP="00CD6479">
      <w:pPr>
        <w:jc w:val="center"/>
        <w:rPr>
          <w:rFonts w:ascii="Arial" w:hAnsi="Arial" w:cs="Arial"/>
          <w:sz w:val="28"/>
          <w:szCs w:val="28"/>
        </w:rPr>
      </w:pPr>
      <w:r w:rsidRPr="000F5824">
        <w:rPr>
          <w:rFonts w:ascii="Arial" w:hAnsi="Arial" w:cs="Arial"/>
          <w:b/>
          <w:sz w:val="28"/>
          <w:szCs w:val="28"/>
        </w:rPr>
        <w:lastRenderedPageBreak/>
        <w:t>1ª Página da 1ª ATA DE JULGAMENTO DO PREGÃO PRESENCIAL Nº 134/2014</w:t>
      </w:r>
    </w:p>
    <w:p w:rsidR="00CD6479" w:rsidRPr="000F5824" w:rsidRDefault="00CD6479" w:rsidP="00CD6479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CD6479" w:rsidRPr="000F5824" w:rsidRDefault="00CD6479" w:rsidP="00CD6479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0F5824">
        <w:rPr>
          <w:rFonts w:ascii="Arial" w:hAnsi="Arial" w:cs="Arial"/>
          <w:i/>
          <w:color w:val="000000"/>
          <w:sz w:val="22"/>
          <w:szCs w:val="22"/>
        </w:rPr>
        <w:t>ocorrem</w:t>
      </w:r>
      <w:proofErr w:type="gramEnd"/>
      <w:r w:rsidRPr="000F5824">
        <w:rPr>
          <w:rFonts w:ascii="Arial" w:hAnsi="Arial" w:cs="Arial"/>
          <w:i/>
          <w:color w:val="000000"/>
          <w:sz w:val="22"/>
          <w:szCs w:val="22"/>
        </w:rPr>
        <w:t xml:space="preserve"> no território brasileiro, dispositivos amplamente difundidos que prevê a participação das microempresas e empresas de pequeno porte com preferência na contratação em caso de empate, considerando para tanto o percentual de 5% entre as melhores classificadas na etapa de lances.” </w:t>
      </w:r>
      <w:r w:rsidRPr="000F5824">
        <w:rPr>
          <w:rFonts w:ascii="Arial" w:hAnsi="Arial" w:cs="Arial"/>
          <w:color w:val="000000"/>
          <w:sz w:val="22"/>
          <w:szCs w:val="22"/>
        </w:rPr>
        <w:t>O Senhor Pregoeiro salientou que os principais pontos foram transcritos, não deixando de serem observados integralmente os recursos apresentados.</w:t>
      </w:r>
      <w:r w:rsidRPr="000F5824">
        <w:rPr>
          <w:rFonts w:ascii="Arial" w:hAnsi="Arial" w:cs="Arial"/>
          <w:sz w:val="22"/>
          <w:szCs w:val="22"/>
        </w:rPr>
        <w:t xml:space="preserve"> Após análise, o Senhor Pregoeiro negou provimento ao recurso da empresa </w:t>
      </w:r>
      <w:r w:rsidRPr="000F5824">
        <w:rPr>
          <w:rFonts w:ascii="Arial" w:hAnsi="Arial" w:cs="Arial"/>
          <w:b/>
          <w:color w:val="000000"/>
          <w:sz w:val="22"/>
          <w:szCs w:val="22"/>
        </w:rPr>
        <w:t xml:space="preserve">MASTER COMERCIAL DE TECNOLOGIAS E SISTEMAS LTDA., </w:t>
      </w:r>
      <w:r w:rsidRPr="000F5824">
        <w:rPr>
          <w:rFonts w:ascii="Arial" w:hAnsi="Arial" w:cs="Arial"/>
          <w:color w:val="000000"/>
          <w:sz w:val="22"/>
          <w:szCs w:val="22"/>
        </w:rPr>
        <w:t xml:space="preserve">uma vez que não houve irregularidade durante a sessão pública do pregão. Os dados das empresas e seus respectivos valores foram inseridos em um sistema de processamento próprio do pregão, que indica, dentre os participantes, aqueles que são microempresa ou empresa de pequeno porte, calculando e registrando os valores ofertados, lance a lance. O próprio sistema, após a microempresa ter declinado, deu à </w:t>
      </w:r>
      <w:proofErr w:type="spellStart"/>
      <w:r w:rsidRPr="000F5824">
        <w:rPr>
          <w:rFonts w:ascii="Arial" w:hAnsi="Arial" w:cs="Arial"/>
          <w:color w:val="000000"/>
          <w:sz w:val="22"/>
          <w:szCs w:val="22"/>
        </w:rPr>
        <w:t>esta</w:t>
      </w:r>
      <w:proofErr w:type="spellEnd"/>
      <w:r w:rsidRPr="000F5824">
        <w:rPr>
          <w:rFonts w:ascii="Arial" w:hAnsi="Arial" w:cs="Arial"/>
          <w:color w:val="000000"/>
          <w:sz w:val="22"/>
          <w:szCs w:val="22"/>
        </w:rPr>
        <w:t xml:space="preserve"> a oportunidade de usufruir do teu direito de preferência, assegurado pela Lei Complementar 123/2006 e Lei Complementar 147/2014. Ressaltou ainda, que os representantes das empresas devem estar atentos aos lances, já que após ter declinado, a microempresa ou empresa de pequeno porte com valor acima de até 5% da melhor classificada é considerada empatada, e, neste caso, a Administração deve assegurar preferência na contratação, convidando-a a reduzir seu preço, numa forma de negociação. Não caberia a reabertura dos lances, já que este se encerrou no momento do declínio da microempresa ou empresa de pequeno porte. Por consequência, a contrarrazão da empresa </w:t>
      </w:r>
      <w:r w:rsidRPr="000F5824">
        <w:rPr>
          <w:rFonts w:ascii="Arial" w:hAnsi="Arial" w:cs="Arial"/>
          <w:b/>
          <w:color w:val="000000"/>
          <w:sz w:val="22"/>
          <w:szCs w:val="22"/>
        </w:rPr>
        <w:t>CF DO BRASIL TECHNOLOGIES LTDA. - ME</w:t>
      </w:r>
      <w:r w:rsidRPr="000F5824">
        <w:rPr>
          <w:rFonts w:ascii="Arial" w:hAnsi="Arial" w:cs="Arial"/>
          <w:color w:val="000000"/>
          <w:sz w:val="22"/>
          <w:szCs w:val="22"/>
        </w:rPr>
        <w:t xml:space="preserve"> foi acatada. Com base no exposto, encaminha-se à Secretaria Municipal de Assuntos Jurídicos para análise e parecer sobre a decisão do Pregoeiro.</w:t>
      </w:r>
    </w:p>
    <w:p w:rsidR="00CD6479" w:rsidRPr="000F5824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</w:p>
    <w:p w:rsidR="00CD6479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</w:p>
    <w:p w:rsidR="00CD6479" w:rsidRPr="000F5824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</w:p>
    <w:p w:rsidR="00CD6479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  <w:r w:rsidRPr="000F5824">
        <w:rPr>
          <w:rFonts w:ascii="Arial" w:hAnsi="Arial" w:cs="Arial"/>
          <w:b/>
          <w:sz w:val="22"/>
          <w:szCs w:val="22"/>
        </w:rPr>
        <w:t>CLAUDICIR ALVES VASSÃO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F5824">
        <w:rPr>
          <w:rFonts w:ascii="Arial" w:hAnsi="Arial" w:cs="Arial"/>
          <w:sz w:val="22"/>
          <w:szCs w:val="22"/>
        </w:rPr>
        <w:t>(Pregoeiro)</w:t>
      </w:r>
    </w:p>
    <w:p w:rsidR="00CD6479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</w:p>
    <w:p w:rsidR="00CD6479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</w:p>
    <w:p w:rsidR="00CD6479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MARJORIE YURI TAMASHIRO </w:t>
      </w:r>
      <w:r w:rsidRPr="000F5824">
        <w:rPr>
          <w:rFonts w:ascii="Arial" w:hAnsi="Arial" w:cs="Arial"/>
          <w:sz w:val="22"/>
          <w:szCs w:val="22"/>
        </w:rPr>
        <w:t>(Equipe de Apoio)</w:t>
      </w:r>
    </w:p>
    <w:p w:rsidR="00CD6479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</w:p>
    <w:p w:rsidR="00CD6479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</w:p>
    <w:p w:rsidR="00CD6479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  <w:r w:rsidRPr="000F5824">
        <w:rPr>
          <w:rFonts w:ascii="Arial" w:hAnsi="Arial" w:cs="Arial"/>
          <w:b/>
          <w:sz w:val="22"/>
          <w:szCs w:val="22"/>
        </w:rPr>
        <w:t xml:space="preserve">YLANA CAROLINE GONÇALVES MACHADO </w:t>
      </w:r>
      <w:r w:rsidRPr="000F5824">
        <w:rPr>
          <w:rFonts w:ascii="Arial" w:hAnsi="Arial" w:cs="Arial"/>
          <w:sz w:val="22"/>
          <w:szCs w:val="22"/>
        </w:rPr>
        <w:t>(Equipe de Apoio)</w:t>
      </w:r>
    </w:p>
    <w:p w:rsidR="00CD6479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</w:p>
    <w:p w:rsidR="00CD6479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</w:p>
    <w:p w:rsidR="00CD6479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ALEX PAULO MANZO </w:t>
      </w:r>
      <w:r w:rsidRPr="000F5824">
        <w:rPr>
          <w:rFonts w:ascii="Arial" w:hAnsi="Arial" w:cs="Arial"/>
          <w:sz w:val="22"/>
          <w:szCs w:val="22"/>
        </w:rPr>
        <w:t>(Equipe Técnica)</w:t>
      </w:r>
    </w:p>
    <w:p w:rsidR="00CD6479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</w:p>
    <w:p w:rsidR="00CD6479" w:rsidRDefault="00CD6479" w:rsidP="00CD6479">
      <w:pPr>
        <w:jc w:val="both"/>
        <w:rPr>
          <w:rFonts w:ascii="Arial" w:hAnsi="Arial" w:cs="Arial"/>
          <w:b/>
          <w:sz w:val="22"/>
          <w:szCs w:val="22"/>
        </w:rPr>
      </w:pPr>
    </w:p>
    <w:p w:rsidR="00CD6479" w:rsidRDefault="00CD6479" w:rsidP="00CD6479">
      <w:pPr>
        <w:jc w:val="both"/>
        <w:rPr>
          <w:rFonts w:ascii="Arial" w:hAnsi="Arial" w:cs="Arial"/>
          <w:sz w:val="22"/>
          <w:szCs w:val="22"/>
        </w:rPr>
      </w:pPr>
      <w:r w:rsidRPr="000F5824">
        <w:rPr>
          <w:rFonts w:ascii="Arial" w:hAnsi="Arial" w:cs="Arial"/>
          <w:b/>
          <w:sz w:val="22"/>
          <w:szCs w:val="22"/>
        </w:rPr>
        <w:t>REGINALDO GUILHERMINO LIBÓRIO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F5824">
        <w:rPr>
          <w:rFonts w:ascii="Arial" w:hAnsi="Arial" w:cs="Arial"/>
          <w:sz w:val="22"/>
          <w:szCs w:val="22"/>
        </w:rPr>
        <w:t>(Equipe Técnica)</w:t>
      </w:r>
    </w:p>
    <w:p w:rsidR="00CD6479" w:rsidRDefault="00CD6479" w:rsidP="00CD6479">
      <w:pPr>
        <w:jc w:val="both"/>
        <w:rPr>
          <w:rFonts w:ascii="Arial" w:hAnsi="Arial" w:cs="Arial"/>
          <w:sz w:val="22"/>
          <w:szCs w:val="22"/>
        </w:rPr>
      </w:pPr>
    </w:p>
    <w:p w:rsidR="00CD6479" w:rsidRDefault="00CD6479" w:rsidP="00CD6479">
      <w:pPr>
        <w:jc w:val="both"/>
        <w:rPr>
          <w:rFonts w:ascii="Arial" w:hAnsi="Arial" w:cs="Arial"/>
          <w:sz w:val="22"/>
          <w:szCs w:val="22"/>
        </w:rPr>
      </w:pPr>
    </w:p>
    <w:p w:rsidR="00CD6479" w:rsidRPr="000F5824" w:rsidRDefault="00CD6479" w:rsidP="00CD6479">
      <w:pPr>
        <w:jc w:val="both"/>
        <w:rPr>
          <w:rFonts w:ascii="Arial" w:hAnsi="Arial" w:cs="Arial"/>
          <w:sz w:val="22"/>
          <w:szCs w:val="22"/>
        </w:rPr>
      </w:pPr>
      <w:r w:rsidRPr="000F5824">
        <w:rPr>
          <w:rFonts w:ascii="Arial" w:hAnsi="Arial" w:cs="Arial"/>
          <w:b/>
          <w:sz w:val="22"/>
          <w:szCs w:val="22"/>
        </w:rPr>
        <w:t xml:space="preserve">THIAGO MARQUES MILANI </w:t>
      </w:r>
      <w:r w:rsidRPr="000F5824">
        <w:rPr>
          <w:rFonts w:ascii="Arial" w:hAnsi="Arial" w:cs="Arial"/>
          <w:sz w:val="22"/>
          <w:szCs w:val="22"/>
        </w:rPr>
        <w:t>(Equipe Técnica)</w:t>
      </w:r>
    </w:p>
    <w:p w:rsidR="00CD6479" w:rsidRPr="000F5824" w:rsidRDefault="00CD6479" w:rsidP="00CD6479">
      <w:pPr>
        <w:jc w:val="both"/>
        <w:rPr>
          <w:rFonts w:ascii="Arial" w:hAnsi="Arial" w:cs="Arial"/>
          <w:sz w:val="22"/>
          <w:szCs w:val="22"/>
        </w:rPr>
      </w:pPr>
    </w:p>
    <w:p w:rsidR="00A37BFD" w:rsidRDefault="00A37BFD"/>
    <w:sectPr w:rsidR="00A37BFD" w:rsidSect="00CD6479">
      <w:headerReference w:type="default" r:id="rId6"/>
      <w:footerReference w:type="default" r:id="rId7"/>
      <w:pgSz w:w="11906" w:h="16838"/>
      <w:pgMar w:top="3119" w:right="1701" w:bottom="1417" w:left="1701" w:header="14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42" w:rsidRDefault="00963942" w:rsidP="00CD6479">
      <w:r>
        <w:separator/>
      </w:r>
    </w:p>
  </w:endnote>
  <w:endnote w:type="continuationSeparator" w:id="0">
    <w:p w:rsidR="00963942" w:rsidRDefault="00963942" w:rsidP="00CD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79" w:rsidRPr="00FE0DC8" w:rsidRDefault="00CD6479" w:rsidP="00CD6479">
    <w:pPr>
      <w:jc w:val="center"/>
      <w:rPr>
        <w:rFonts w:ascii="Bookman Old Style" w:hAnsi="Bookman Old Style" w:cs="Tahoma"/>
        <w:sz w:val="16"/>
        <w:szCs w:val="16"/>
      </w:rPr>
    </w:pPr>
    <w:r w:rsidRPr="00FE0DC8">
      <w:rPr>
        <w:rFonts w:ascii="Bookman Old Style" w:hAnsi="Bookman Old Style" w:cs="Tahoma"/>
        <w:sz w:val="16"/>
        <w:szCs w:val="16"/>
      </w:rPr>
      <w:t>Rua José Antônio de Campos, nº 250 – Centro – CEP 11900-000</w:t>
    </w:r>
  </w:p>
  <w:p w:rsidR="00CD6479" w:rsidRPr="00FE0DC8" w:rsidRDefault="00CD6479" w:rsidP="00CD6479">
    <w:pPr>
      <w:jc w:val="center"/>
      <w:rPr>
        <w:rFonts w:ascii="Bookman Old Style" w:hAnsi="Bookman Old Style" w:cs="Tahoma"/>
        <w:sz w:val="16"/>
        <w:szCs w:val="16"/>
      </w:rPr>
    </w:pPr>
    <w:r w:rsidRPr="00FE0DC8">
      <w:rPr>
        <w:rFonts w:ascii="Bookman Old Style" w:hAnsi="Bookman Old Style" w:cs="Tahoma"/>
        <w:sz w:val="16"/>
        <w:szCs w:val="16"/>
      </w:rPr>
      <w:t>Fone (13) 3828.1000</w:t>
    </w:r>
    <w:r>
      <w:rPr>
        <w:rFonts w:ascii="Bookman Old Style" w:hAnsi="Bookman Old Style" w:cs="Tahoma"/>
        <w:sz w:val="16"/>
        <w:szCs w:val="16"/>
      </w:rPr>
      <w:t xml:space="preserve"> Fax: (13) 3821-2565</w:t>
    </w:r>
  </w:p>
  <w:p w:rsidR="00CD6479" w:rsidRPr="00FE0DC8" w:rsidRDefault="00CD6479" w:rsidP="00CD6479">
    <w:pPr>
      <w:widowControl w:val="0"/>
      <w:autoSpaceDE w:val="0"/>
      <w:autoSpaceDN w:val="0"/>
      <w:adjustRightInd w:val="0"/>
      <w:jc w:val="center"/>
      <w:rPr>
        <w:rFonts w:ascii="Bookman Old Style" w:hAnsi="Bookman Old Style" w:cs="Tahoma"/>
        <w:sz w:val="16"/>
        <w:szCs w:val="16"/>
      </w:rPr>
    </w:pPr>
    <w:r w:rsidRPr="00FE0DC8">
      <w:rPr>
        <w:rFonts w:ascii="Bookman Old Style" w:hAnsi="Bookman Old Style" w:cs="Tahoma"/>
        <w:sz w:val="16"/>
        <w:szCs w:val="16"/>
      </w:rPr>
      <w:t>CNPJ – 45.685.872/0001-79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42" w:rsidRDefault="00963942" w:rsidP="00CD6479">
      <w:r>
        <w:separator/>
      </w:r>
    </w:p>
  </w:footnote>
  <w:footnote w:type="continuationSeparator" w:id="0">
    <w:p w:rsidR="00963942" w:rsidRDefault="00963942" w:rsidP="00CD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79" w:rsidRPr="00CB70B2" w:rsidRDefault="00CD6479" w:rsidP="00CD6479">
    <w:pPr>
      <w:jc w:val="center"/>
    </w:pPr>
    <w:r>
      <w:rPr>
        <w:rFonts w:ascii="Bookman Old Style" w:hAnsi="Bookman Old Style" w:cs="Tahoma"/>
        <w:b/>
        <w:noProof/>
      </w:rPr>
      <w:drawing>
        <wp:anchor distT="0" distB="0" distL="114300" distR="114300" simplePos="0" relativeHeight="251659264" behindDoc="0" locked="0" layoutInCell="1" allowOverlap="1" wp14:anchorId="2772613C" wp14:editId="6A08FA7C">
          <wp:simplePos x="0" y="0"/>
          <wp:positionH relativeFrom="margin">
            <wp:posOffset>190958</wp:posOffset>
          </wp:positionH>
          <wp:positionV relativeFrom="margin">
            <wp:posOffset>-1550593</wp:posOffset>
          </wp:positionV>
          <wp:extent cx="5200650" cy="1047750"/>
          <wp:effectExtent l="0" t="0" r="0" b="0"/>
          <wp:wrapSquare wrapText="bothSides"/>
          <wp:docPr id="21" name="Imagem 2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Tahoma"/>
        <w:b/>
        <w:sz w:val="22"/>
        <w:szCs w:val="22"/>
      </w:rPr>
      <w:t>SECRETARIA MUNICIPAL DE ADMINISTRAÇÃO</w:t>
    </w:r>
  </w:p>
  <w:p w:rsidR="00CD6479" w:rsidRDefault="00CD64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79"/>
    <w:rsid w:val="00963942"/>
    <w:rsid w:val="00A37BFD"/>
    <w:rsid w:val="00C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9C4102-81D1-4AF9-BC1D-FC18DED6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4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4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64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47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Yuri Tamashiro</dc:creator>
  <cp:keywords/>
  <dc:description/>
  <cp:lastModifiedBy>Marjorie Yuri Tamashiro</cp:lastModifiedBy>
  <cp:revision>1</cp:revision>
  <dcterms:created xsi:type="dcterms:W3CDTF">2015-02-23T12:45:00Z</dcterms:created>
  <dcterms:modified xsi:type="dcterms:W3CDTF">2015-02-23T12:47:00Z</dcterms:modified>
</cp:coreProperties>
</file>