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E" w:rsidRPr="000F0B0F" w:rsidRDefault="00217CFC" w:rsidP="00832E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002/2014</w:t>
      </w:r>
      <w:r w:rsidR="00832E4E">
        <w:rPr>
          <w:rFonts w:ascii="Arial" w:hAnsi="Arial" w:cs="Arial"/>
          <w:b/>
          <w:sz w:val="20"/>
          <w:szCs w:val="16"/>
        </w:rPr>
        <w:t xml:space="preserve"> – REGISTRO DE PREÇOS PARA AQUISIÇÕES FUTURAS DE MEDICAMENTOS DESTINADOS AO USO DE PACIENTES ATENDIDOS NA REDE MUNICIPAL DE SAÚDE, PELO PERÍODO DE 12 (DOZE) MESES.</w:t>
      </w:r>
    </w:p>
    <w:p w:rsidR="00832E4E" w:rsidRPr="000B2B58" w:rsidRDefault="00832E4E" w:rsidP="000B2B58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217CFC">
        <w:rPr>
          <w:rFonts w:ascii="Arial" w:hAnsi="Arial" w:cs="Arial"/>
          <w:b/>
          <w:sz w:val="20"/>
          <w:szCs w:val="20"/>
        </w:rPr>
        <w:t>29/04/2014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217CFC">
        <w:rPr>
          <w:rFonts w:ascii="Arial" w:hAnsi="Arial" w:cs="Arial"/>
          <w:b/>
          <w:sz w:val="20"/>
          <w:szCs w:val="20"/>
        </w:rPr>
        <w:t>28/07</w:t>
      </w:r>
      <w:r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p w:rsidR="00832E4E" w:rsidRDefault="00832E4E" w:rsidP="00832E4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8"/>
        <w:gridCol w:w="1737"/>
      </w:tblGrid>
      <w:tr w:rsidR="00832E4E" w:rsidRPr="00895D27" w:rsidTr="000B2B58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8" w:type="dxa"/>
            <w:shd w:val="clear" w:color="000000" w:fill="FFFF00"/>
            <w:vAlign w:val="center"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7" w:type="dxa"/>
            <w:shd w:val="clear" w:color="000000" w:fill="FFFF00"/>
            <w:vAlign w:val="center"/>
          </w:tcPr>
          <w:p w:rsidR="00832E4E" w:rsidRPr="00895D27" w:rsidRDefault="00832E4E" w:rsidP="00832E4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ÁCIDO TRANEXÂMICO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250 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 5 ML</w:t>
            </w:r>
          </w:p>
        </w:tc>
        <w:tc>
          <w:tcPr>
            <w:tcW w:w="1701" w:type="dxa"/>
            <w:shd w:val="clear" w:color="000000" w:fill="EEECE1"/>
          </w:tcPr>
          <w:p w:rsidR="00832E4E" w:rsidRPr="00895D27" w:rsidRDefault="00832E4E" w:rsidP="00832E4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APARECIDA MINARI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1,9210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ADRENALINA (EPINEFRINA)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832E4E" w:rsidRPr="009B3010" w:rsidRDefault="00832E4E" w:rsidP="00832E4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B3010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1,6800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AMINOFILINA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1,4800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AMIODARONA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20 OU 30 COMPRIMIDOS</w:t>
            </w:r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0,3740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ATROPINA, SULFATO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0,2270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55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BETAMETASONA + MALEATO DE DEXCLORFENIRAMINA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0,25MG + 0,2MG/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 COMPRIMIDO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0,2830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0,9% INJ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0,1680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CLORETO DE SÓDIO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0,1820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DOPAMINA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0,9550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FENOBARBITAL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50 AMPOLAS DE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1,7050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73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HIOSCINA COMPOSTA (BROMETO DE N-BUTILESCOPOLAMINA + DIPIRONA SÓDICA)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4MG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/ML + 500MG/ML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1,9250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COMPRIMIDO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CAIXA COM 30 COMPRIMIDOS</w:t>
            </w:r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0,0990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ISOSSORBIDA, MONONITRATO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10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AMPOLAS C/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2,5980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1.000 MCG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CAIXA COM </w:t>
            </w: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proofErr w:type="gramEnd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 xml:space="preserve"> AMPOLAS</w:t>
            </w:r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 xml:space="preserve">CAMILA APARECIDA MINARI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2,6430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2E4E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VITAMINA B12 (COBALAMINA)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5000MCG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AMPOLA C/ 2,5ML</w:t>
            </w:r>
          </w:p>
        </w:tc>
        <w:tc>
          <w:tcPr>
            <w:tcW w:w="1701" w:type="dxa"/>
            <w:shd w:val="clear" w:color="000000" w:fill="EEECE1"/>
          </w:tcPr>
          <w:p w:rsidR="00832E4E" w:rsidRPr="00087503" w:rsidRDefault="00832E4E" w:rsidP="00341C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87503">
              <w:rPr>
                <w:rFonts w:ascii="Arial" w:hAnsi="Arial" w:cs="Arial"/>
                <w:color w:val="000000"/>
                <w:sz w:val="14"/>
                <w:szCs w:val="14"/>
              </w:rPr>
              <w:t>CAMILA APARECIDA MINARI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- ME</w:t>
            </w:r>
          </w:p>
        </w:tc>
        <w:tc>
          <w:tcPr>
            <w:tcW w:w="1138" w:type="dxa"/>
            <w:shd w:val="clear" w:color="000000" w:fill="EEECE1"/>
            <w:vAlign w:val="center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R$ </w:t>
            </w:r>
            <w:r w:rsidRPr="00895D27">
              <w:rPr>
                <w:rFonts w:ascii="Arial" w:hAnsi="Arial" w:cs="Arial"/>
                <w:color w:val="000000"/>
                <w:sz w:val="14"/>
                <w:szCs w:val="14"/>
              </w:rPr>
              <w:t>3,8600</w:t>
            </w:r>
          </w:p>
        </w:tc>
        <w:tc>
          <w:tcPr>
            <w:tcW w:w="1737" w:type="dxa"/>
            <w:shd w:val="clear" w:color="000000" w:fill="EEECE1"/>
          </w:tcPr>
          <w:p w:rsidR="00832E4E" w:rsidRPr="00895D27" w:rsidRDefault="00832E4E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0B2B58" w:rsidRPr="00895D27" w:rsidTr="000B2B58">
        <w:trPr>
          <w:trHeight w:val="465"/>
        </w:trPr>
        <w:tc>
          <w:tcPr>
            <w:tcW w:w="475" w:type="dxa"/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0B2B58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0,1400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ÁGUA PARA INJEÇÃO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###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DILUENTE ESTÉRIL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AMIODARONA,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8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CARBONATO DE CÁLCIO + COLECALCIFEROL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 MG + 400 UI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COMRIMIDO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C/60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0,5500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CEFALEXINA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 MG/ ML SUSP.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2,7900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CLORPROMAZINA CLORIDRATO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1,2200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GLICONATO DE CALCIO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AMPOLAS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0,4500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HALOPERIDOL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INJETAVEL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0,6500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30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HIDROCORTISONA, SUCCINATO SÓDICO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6,6800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LIDOCAÍNA, CLORIDRATO - SEM VASOCONSTRITOR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C/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20ML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1,3500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73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METOPROLOL, TARTARATO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COM 20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0,3400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MIDAZOLAM MALEATO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15MG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/3ML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0,9400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954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RANITIDINA, CLORIDRATO</w:t>
            </w:r>
          </w:p>
        </w:tc>
        <w:tc>
          <w:tcPr>
            <w:tcW w:w="1417" w:type="dxa"/>
            <w:shd w:val="clear" w:color="000000" w:fill="EEECE1"/>
            <w:noWrap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25 MG/ML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50 AMPOLAS </w:t>
            </w: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0,7500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</w:trPr>
        <w:tc>
          <w:tcPr>
            <w:tcW w:w="47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SULFADIAZINA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500MG</w:t>
            </w:r>
            <w:proofErr w:type="gramEnd"/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CAIXA C/200 COMPRIMIDOS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COMERCIAL CIRURGICA RIOCLARENSE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0B2B58" w:rsidRPr="00B60CE4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B60CE4">
              <w:rPr>
                <w:rFonts w:ascii="Arial" w:hAnsi="Arial" w:cs="Arial"/>
                <w:color w:val="000000"/>
                <w:sz w:val="16"/>
                <w:szCs w:val="16"/>
              </w:rPr>
              <w:t>0,1500</w:t>
            </w:r>
          </w:p>
        </w:tc>
        <w:tc>
          <w:tcPr>
            <w:tcW w:w="1741" w:type="dxa"/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BIPERIDENO LACTATO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AMPOLA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1,4400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HEPARINA SÓDICA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5.000 UI/0,25ML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25 OU 50 FR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8,1600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LEVODOPA + CARBIDOPA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200 MG +50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C/30 CPRS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0,3600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NALOXONA,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0,4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SOLUÇÃO INJETÁVEL / ANTÍDOTO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 COM 10 AMPOLAS </w:t>
            </w: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7,7400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1,3200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TRAMADOL,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CAIXA C/10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F56BA3">
              <w:rPr>
                <w:rFonts w:ascii="Arial" w:hAnsi="Arial" w:cs="Arial"/>
                <w:color w:val="000000"/>
                <w:sz w:val="14"/>
                <w:szCs w:val="14"/>
              </w:rPr>
              <w:t>CRISTALIA PRODUTOS QUIMICOS FARMACEUTICOS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00008B" w:rsidRDefault="000B2B58" w:rsidP="000B2B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00008B">
              <w:rPr>
                <w:rFonts w:ascii="Arial" w:hAnsi="Arial" w:cs="Arial"/>
                <w:color w:val="000000"/>
                <w:sz w:val="16"/>
                <w:szCs w:val="16"/>
              </w:rPr>
              <w:t>0,2650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32E4E" w:rsidRDefault="00832E4E" w:rsidP="00832E4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683"/>
        <w:gridCol w:w="1152"/>
        <w:gridCol w:w="1741"/>
      </w:tblGrid>
      <w:tr w:rsidR="00341CF9" w:rsidRPr="00895D27" w:rsidTr="000B2B58">
        <w:trPr>
          <w:trHeight w:val="465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32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895D27" w:rsidRDefault="00341CF9" w:rsidP="00341CF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BUDESONIDA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64 MCG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AEROSSOL NASAL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COM 120 DOSES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XAROPE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120ML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12,6900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HIDRÓXIDO DE FERRO POLIMALTOSADO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 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AMPOLA C/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AGULHA DE 5CM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8,3900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METILPREDNISOLONA SUCCINATO SÓDICO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500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8ML</w:t>
            </w:r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13,0000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NIMESULIDA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0,2000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POLICRESULENO + CINCHOCAÍNA,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 xml:space="preserve"> + 10MG/G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POMADA RETAL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TUBO C/30G + APLICADORES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Default="00341CF9">
            <w:r w:rsidRPr="00A86A48">
              <w:rPr>
                <w:rFonts w:ascii="Arial" w:hAnsi="Arial" w:cs="Arial"/>
                <w:color w:val="000000"/>
                <w:sz w:val="14"/>
                <w:szCs w:val="14"/>
              </w:rPr>
              <w:t>DUPATRI HOSPITALAR COM. IMP. E EXP. LTDA.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1CF9" w:rsidRPr="0012075C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12075C">
              <w:rPr>
                <w:rFonts w:ascii="Arial" w:hAnsi="Arial" w:cs="Arial"/>
                <w:color w:val="000000"/>
                <w:sz w:val="16"/>
                <w:szCs w:val="16"/>
              </w:rPr>
              <w:t>23,9900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0B2B58" w:rsidRDefault="000B2B58" w:rsidP="00832E4E">
      <w:pPr>
        <w:jc w:val="center"/>
        <w:rPr>
          <w:rFonts w:ascii="Arial" w:hAnsi="Arial" w:cs="Arial"/>
          <w:sz w:val="20"/>
          <w:szCs w:val="20"/>
        </w:rPr>
      </w:pPr>
    </w:p>
    <w:p w:rsidR="000B2B58" w:rsidRDefault="000B2B58" w:rsidP="00832E4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3990"/>
        <w:gridCol w:w="1417"/>
        <w:gridCol w:w="1701"/>
        <w:gridCol w:w="1985"/>
        <w:gridCol w:w="1701"/>
        <w:gridCol w:w="1134"/>
        <w:gridCol w:w="1741"/>
      </w:tblGrid>
      <w:tr w:rsidR="00341CF9" w:rsidRPr="00895D27" w:rsidTr="000B2B58">
        <w:trPr>
          <w:trHeight w:val="465"/>
          <w:jc w:val="center"/>
        </w:trPr>
        <w:tc>
          <w:tcPr>
            <w:tcW w:w="475" w:type="dxa"/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90" w:type="dxa"/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MANITOL SISTEMA FECHADO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INJETÁVEL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250 ML</w:t>
            </w:r>
          </w:p>
        </w:tc>
        <w:tc>
          <w:tcPr>
            <w:tcW w:w="1701" w:type="dxa"/>
            <w:shd w:val="clear" w:color="000000" w:fill="EEECE1"/>
            <w:vAlign w:val="center"/>
          </w:tcPr>
          <w:p w:rsidR="00341CF9" w:rsidRPr="00895D27" w:rsidRDefault="00341CF9" w:rsidP="00341CF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FRESENIUS KABI BRASIL LTDA.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R$ 3,4000</w:t>
            </w:r>
          </w:p>
        </w:tc>
        <w:tc>
          <w:tcPr>
            <w:tcW w:w="1741" w:type="dxa"/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DE CLORETO DE SÓDIO 0,9% PARA NEBULIZAÇÃO, LAVAGENS DE LENTE DE CONTATO, LAVAGEM DE FERIMENTOS E HIDRATAÇÃO DA PELE. SOLUÇÃO ESTÉRIL, ACONDICIONADA EM RECIPIENTE PLÁSTICO NA FORMA DE FRASCO DE POLIETILENO COM 250 ML PARA ENVASE DE SOLUÇÃO. A EMBALAGEM DE FÁCIL ABERTURA (TIPO "TWIST-</w:t>
            </w:r>
            <w:proofErr w:type="gramStart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") QUE PERMITE O DERRAMAMENTO TOTAL DA SOLUÇÃO DEPOIS DE ABERTA, SEM A NECESSIDADE DE DISPOSITIVOS ADICIONAIS. O DIÂMETRO DA ABERTURA DO FRASCO NÃO PERMITE A ADAPTAÇÃO OU CONEXÃO DE EQUIPO PARA A INFUSÃO DE SOLUÇÕES PARENTERAIS. ACOMPANHA BICO PLÁSTICO ADAPTÁVEL AO FRASCO PARA REALIZAÇÃO DE JATO COM PRESSÃO. REGISTRO DE MEDICAMENTO DE NOTIFICAÇÃO SIMPLIFICADA NA ANVISA DE ACORDO COM A RDC 199/2006.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0,90%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DE 250 ML</w:t>
            </w:r>
          </w:p>
        </w:tc>
        <w:tc>
          <w:tcPr>
            <w:tcW w:w="1701" w:type="dxa"/>
            <w:shd w:val="clear" w:color="000000" w:fill="EEECE1"/>
          </w:tcPr>
          <w:p w:rsidR="00341CF9" w:rsidRDefault="00341CF9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>FRESENIUS KABI 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R$ 2,3200</w:t>
            </w:r>
          </w:p>
        </w:tc>
        <w:tc>
          <w:tcPr>
            <w:tcW w:w="1741" w:type="dxa"/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30"/>
          <w:jc w:val="center"/>
        </w:trPr>
        <w:tc>
          <w:tcPr>
            <w:tcW w:w="47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990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SOLUÇÃO GLICOFISIOLÓGICA</w:t>
            </w:r>
          </w:p>
        </w:tc>
        <w:tc>
          <w:tcPr>
            <w:tcW w:w="1417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t>FRASCO COM 500 ML</w:t>
            </w:r>
          </w:p>
        </w:tc>
        <w:tc>
          <w:tcPr>
            <w:tcW w:w="1701" w:type="dxa"/>
            <w:shd w:val="clear" w:color="000000" w:fill="EEECE1"/>
          </w:tcPr>
          <w:p w:rsidR="00341CF9" w:rsidRDefault="00341CF9"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t xml:space="preserve">FRESENIUS KABI </w:t>
            </w:r>
            <w:r w:rsidRPr="00D43D6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BRASIL LTDA</w:t>
            </w:r>
          </w:p>
        </w:tc>
        <w:tc>
          <w:tcPr>
            <w:tcW w:w="1134" w:type="dxa"/>
            <w:shd w:val="clear" w:color="000000" w:fill="EEECE1"/>
            <w:vAlign w:val="center"/>
          </w:tcPr>
          <w:p w:rsidR="00341CF9" w:rsidRPr="00500490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4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R$ 2,3000</w:t>
            </w:r>
          </w:p>
        </w:tc>
        <w:tc>
          <w:tcPr>
            <w:tcW w:w="1741" w:type="dxa"/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0B2B58" w:rsidRDefault="000B2B58" w:rsidP="00832E4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341CF9" w:rsidRPr="00895D27" w:rsidTr="000B2B58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GLICLAZIDA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30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COMP. LIB.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895D27" w:rsidRDefault="00341CF9" w:rsidP="00341CF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0,1640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GLIMEPIRIDA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 w:rsidP="00341CF9">
            <w:r>
              <w:rPr>
                <w:rFonts w:ascii="Arial" w:hAnsi="Arial" w:cs="Arial"/>
                <w:color w:val="000000"/>
                <w:sz w:val="14"/>
                <w:szCs w:val="14"/>
              </w:rPr>
              <w:t>HOSPFAR IND. E COM. DE PROD. HOSPITALARES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AC3901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3901">
              <w:rPr>
                <w:rFonts w:ascii="Arial" w:hAnsi="Arial" w:cs="Arial"/>
                <w:color w:val="000000"/>
                <w:sz w:val="16"/>
                <w:szCs w:val="16"/>
              </w:rPr>
              <w:t>0,1210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B2B58" w:rsidRPr="000B2B58" w:rsidRDefault="000B2B58" w:rsidP="000B2B5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B2B58" w:rsidRPr="000B2B58" w:rsidRDefault="000B2B58" w:rsidP="007219F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HUMANA LISPRO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100UI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SUSPENSÃO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CARPULES/REFIS C/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21,9400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7219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INSULINA MISTA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70/30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SOLUÇAO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C/ </w:t>
            </w: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0B2B58" w:rsidRDefault="000B2B58" w:rsidP="007219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35,6200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7219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MINOXIDIL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10MG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0B2B58" w:rsidRDefault="000B2B58" w:rsidP="007219F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242F4">
              <w:rPr>
                <w:rFonts w:ascii="Arial" w:hAnsi="Arial" w:cs="Arial"/>
                <w:color w:val="000000"/>
                <w:sz w:val="14"/>
                <w:szCs w:val="14"/>
              </w:rPr>
              <w:t>INTERLAB FARMACEUTICA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94CD7" w:rsidRDefault="000B2B58" w:rsidP="007219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494CD7">
              <w:rPr>
                <w:rFonts w:ascii="Arial" w:hAnsi="Arial" w:cs="Arial"/>
                <w:color w:val="000000"/>
                <w:sz w:val="16"/>
                <w:szCs w:val="16"/>
              </w:rPr>
              <w:t>0,9780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7219F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9"/>
        <w:gridCol w:w="1736"/>
      </w:tblGrid>
      <w:tr w:rsidR="00341CF9" w:rsidRPr="00895D27" w:rsidTr="000B2B58">
        <w:trPr>
          <w:trHeight w:val="465"/>
          <w:jc w:val="center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AMOXICILINA + CLAVULANATO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(50 MG +12,5 MG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75ML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895D27" w:rsidRDefault="00341CF9" w:rsidP="00341CF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AZITROMICINA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PÓ P/ SUSPENSÃO 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2,4300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BIPERIDENO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MGLIB CONTROLADA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 CONTROLADA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7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CETOCONAZOL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20MG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/G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SHAMPOO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4,0000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330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CILOSTAZOL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0,2276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DIAZEPAM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0,0440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ISOSSORBIDA, MONITRATO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0,0700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METOPROLOL, SUCCINATO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25MG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0,6000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METOPROLOL, TARTARATO OU SUCCINATO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C/ 30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1,8500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1CF9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VERAPAMIL,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80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COMPRIMIDO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CAIXA COM 30 OU 800 COMPRIMIDOS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Default="00341CF9">
            <w:r w:rsidRPr="00264C24">
              <w:rPr>
                <w:rFonts w:ascii="Arial" w:hAnsi="Arial" w:cs="Arial"/>
                <w:color w:val="000000"/>
                <w:sz w:val="14"/>
                <w:szCs w:val="14"/>
              </w:rPr>
              <w:t>MAURO MARCIANO COM. DE MEDICAMENTOS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341CF9" w:rsidRPr="00EC5EFF" w:rsidRDefault="00341CF9" w:rsidP="00341C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 w:rsidRPr="00EC5EFF">
              <w:rPr>
                <w:rFonts w:ascii="Arial" w:hAnsi="Arial" w:cs="Arial"/>
                <w:color w:val="000000"/>
                <w:sz w:val="16"/>
                <w:szCs w:val="16"/>
              </w:rPr>
              <w:t>0,0540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341CF9" w:rsidRPr="00895D27" w:rsidRDefault="00341CF9" w:rsidP="00341CF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B58" w:rsidRPr="000B2B58" w:rsidRDefault="000B2B58" w:rsidP="000B2B5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B58" w:rsidRPr="000B2B58" w:rsidRDefault="000B2B58" w:rsidP="00A6207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ACICLOVIR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CREME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BISNAGA C/10G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A620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AMOXICILINA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50 MG/ ML.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PÓ PARA 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0B2B58" w:rsidRDefault="000B2B58" w:rsidP="00A620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1,4500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A620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CLORETO DE POTÁSSIO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60MG</w:t>
            </w:r>
            <w:proofErr w:type="gramEnd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100ML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0B2B58" w:rsidRDefault="000B2B58" w:rsidP="00A620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1,3990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A620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ERITROMICINA, ESTOLATO OU ESTEARATO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125 MG/</w:t>
            </w:r>
            <w:proofErr w:type="gramStart"/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SUSPENSÃO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FRASCO COM 60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0B2B58" w:rsidRDefault="000B2B58" w:rsidP="00A620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B2388">
              <w:rPr>
                <w:rFonts w:ascii="Arial" w:hAnsi="Arial" w:cs="Arial"/>
                <w:color w:val="000000"/>
                <w:sz w:val="14"/>
                <w:szCs w:val="14"/>
              </w:rPr>
              <w:t>PRATI DONADUZZI &amp; CIA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506874" w:rsidRDefault="000B2B58" w:rsidP="00A620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6874">
              <w:rPr>
                <w:rFonts w:ascii="Arial" w:hAnsi="Arial" w:cs="Arial"/>
                <w:color w:val="000000"/>
                <w:sz w:val="16"/>
                <w:szCs w:val="16"/>
              </w:rPr>
              <w:t>2,4600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A6207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B58" w:rsidRPr="000B2B58" w:rsidRDefault="000B2B58" w:rsidP="000B2B5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2B58" w:rsidRPr="000B2B58" w:rsidRDefault="000B2B58" w:rsidP="00B60B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B2B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HIDROCORTISONA, SUCCINATO SÓDICO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PÓ PARA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FRASCO-AMPOLA + DILUENTE </w:t>
            </w:r>
            <w:proofErr w:type="gramStart"/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2,9604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B60B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0B2B58">
        <w:trPr>
          <w:trHeight w:val="555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TIABENDAZOL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POMADA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TUBO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0B2B58" w:rsidRDefault="000B2B58" w:rsidP="00B60B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PROMEFARMA REPRESENTAÇÕES COMERCIAIS LTDA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6F2CD6" w:rsidRDefault="000B2B58" w:rsidP="00B60B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2CD6">
              <w:rPr>
                <w:rFonts w:ascii="Arial" w:hAnsi="Arial" w:cs="Arial"/>
                <w:color w:val="000000"/>
                <w:sz w:val="16"/>
                <w:szCs w:val="16"/>
              </w:rPr>
              <w:t>10,5000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B60B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9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6"/>
        <w:gridCol w:w="3989"/>
        <w:gridCol w:w="1417"/>
        <w:gridCol w:w="1701"/>
        <w:gridCol w:w="1985"/>
        <w:gridCol w:w="1701"/>
        <w:gridCol w:w="1134"/>
        <w:gridCol w:w="1741"/>
      </w:tblGrid>
      <w:tr w:rsidR="000B2B58" w:rsidRPr="00895D27" w:rsidTr="00217CFC">
        <w:trPr>
          <w:trHeight w:val="465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MEDICAMENTO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CONCENTRAÇAO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FARMACÊUTICA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95D2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APRESENTAÇÃO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EMPRESA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TERMO DE RETI RATIFICAÇÃO</w:t>
            </w:r>
          </w:p>
        </w:tc>
      </w:tr>
      <w:tr w:rsidR="000B2B58" w:rsidRPr="00895D27" w:rsidTr="00217CFC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BICARBONATO DE SÓDIO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895D27" w:rsidRDefault="000B2B58" w:rsidP="000B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ind w:left="2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CLORETO DE POTÁSSIO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19,10%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10ML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0,2191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DESLANOSÍDEO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AMPOLA DE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1,2365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37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DEXAMETASONA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FR 2,5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1,2096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330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ETILEFRINA, CLORIDRATO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 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1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1,1021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FOLINATO DE CÁLCIO (ÁCIDO FOLÍNICO)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15MG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COMPRIMIDO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1,0903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0,1914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GLICOSE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0,2055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66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MAGNÉSIO, SULFATO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CAIXA COM 100 OU 200 AMPOLAS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0,3062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MG/ML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10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0,5779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METOCLOPRAMIDA, CLORIDRATO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100MG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/2ML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 C/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2ML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0,2438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OXACILINA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500MG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P/ 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1,6128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PENTOXIFILINA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MG/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5ML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SOLUÇÃO INJETÁVEL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CAIXA COM 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AMPOLAS 5ML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1,7472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SULFATO DE MAGNÉSIO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  <w:proofErr w:type="gramStart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proofErr w:type="gramEnd"/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COM 10ML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0,4865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12,6378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B2B58" w:rsidRPr="00895D27" w:rsidTr="00217CFC">
        <w:trPr>
          <w:trHeight w:val="5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SUXAMETÔNIO, CLORETO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PÓ LIOFILIZADO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FRASCO AMPOLA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Default="000B2B58" w:rsidP="000B2B58">
            <w:r w:rsidRPr="005214E0">
              <w:rPr>
                <w:rFonts w:ascii="Arial" w:hAnsi="Arial" w:cs="Arial"/>
                <w:color w:val="000000"/>
                <w:sz w:val="14"/>
                <w:szCs w:val="14"/>
              </w:rPr>
              <w:t>VITAL HOSPITALAR COMERCIAL LTDA.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B2B58" w:rsidRPr="004D311B" w:rsidRDefault="000B2B58" w:rsidP="000B2B5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11B">
              <w:rPr>
                <w:rFonts w:ascii="Arial" w:hAnsi="Arial" w:cs="Arial"/>
                <w:color w:val="000000"/>
                <w:sz w:val="15"/>
                <w:szCs w:val="15"/>
              </w:rPr>
              <w:t>16,4787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0B2B58" w:rsidRPr="00895D27" w:rsidRDefault="000B2B58" w:rsidP="000B2B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1CF9" w:rsidRDefault="00341CF9" w:rsidP="00832E4E">
      <w:pPr>
        <w:jc w:val="center"/>
        <w:rPr>
          <w:rFonts w:ascii="Arial" w:hAnsi="Arial" w:cs="Arial"/>
          <w:sz w:val="20"/>
          <w:szCs w:val="20"/>
        </w:rPr>
      </w:pPr>
    </w:p>
    <w:p w:rsidR="00832E4E" w:rsidRDefault="00832E4E" w:rsidP="00832E4E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29 de j</w:t>
      </w:r>
      <w:r w:rsidR="00217CFC">
        <w:rPr>
          <w:rFonts w:ascii="Arial" w:hAnsi="Arial" w:cs="Arial"/>
          <w:sz w:val="20"/>
          <w:szCs w:val="20"/>
        </w:rPr>
        <w:t>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217CFC"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832E4E" w:rsidRDefault="00832E4E" w:rsidP="00832E4E">
      <w:pPr>
        <w:jc w:val="center"/>
        <w:rPr>
          <w:rFonts w:ascii="Arial" w:hAnsi="Arial" w:cs="Arial"/>
          <w:sz w:val="20"/>
          <w:szCs w:val="20"/>
        </w:rPr>
      </w:pPr>
    </w:p>
    <w:p w:rsidR="00832E4E" w:rsidRDefault="00832E4E" w:rsidP="00832E4E">
      <w:pPr>
        <w:jc w:val="center"/>
        <w:rPr>
          <w:rFonts w:ascii="Arial" w:hAnsi="Arial" w:cs="Arial"/>
          <w:sz w:val="20"/>
          <w:szCs w:val="20"/>
        </w:rPr>
      </w:pPr>
    </w:p>
    <w:p w:rsidR="00832E4E" w:rsidRPr="007E6FD6" w:rsidRDefault="00832E4E" w:rsidP="00832E4E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86391E" w:rsidRDefault="00832E4E" w:rsidP="00DE45F3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86391E" w:rsidSect="00341CF9">
      <w:headerReference w:type="default" r:id="rId6"/>
      <w:footerReference w:type="default" r:id="rId7"/>
      <w:pgSz w:w="16838" w:h="11906" w:orient="landscape"/>
      <w:pgMar w:top="170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A3" w:rsidRDefault="00CE0CA3" w:rsidP="00CE0CA3">
      <w:pPr>
        <w:spacing w:after="0" w:line="240" w:lineRule="auto"/>
      </w:pPr>
      <w:r>
        <w:separator/>
      </w:r>
    </w:p>
  </w:endnote>
  <w:endnote w:type="continuationSeparator" w:id="1">
    <w:p w:rsidR="00CE0CA3" w:rsidRDefault="00CE0CA3" w:rsidP="00C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Pr="00B41976" w:rsidRDefault="00341CF9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Rua José Antônio de Campos, nº 250 – Centro – CEP 11900-000</w:t>
    </w:r>
  </w:p>
  <w:p w:rsidR="00341CF9" w:rsidRPr="00B41976" w:rsidRDefault="00341CF9" w:rsidP="00341CF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Fone (13) 3828.1000 Fax (13) 3821.2565</w:t>
    </w:r>
  </w:p>
  <w:p w:rsidR="00341CF9" w:rsidRPr="00B41976" w:rsidRDefault="00341CF9" w:rsidP="00341CF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B41976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A3" w:rsidRDefault="00CE0CA3" w:rsidP="00CE0CA3">
      <w:pPr>
        <w:spacing w:after="0" w:line="240" w:lineRule="auto"/>
      </w:pPr>
      <w:r>
        <w:separator/>
      </w:r>
    </w:p>
  </w:footnote>
  <w:footnote w:type="continuationSeparator" w:id="1">
    <w:p w:rsidR="00CE0CA3" w:rsidRDefault="00CE0CA3" w:rsidP="00C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F9" w:rsidRDefault="00341C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-1424305</wp:posOffset>
          </wp:positionV>
          <wp:extent cx="5200650" cy="942975"/>
          <wp:effectExtent l="19050" t="0" r="0" b="0"/>
          <wp:wrapSquare wrapText="bothSides"/>
          <wp:docPr id="2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1CF9" w:rsidRDefault="00341CF9">
    <w:pPr>
      <w:pStyle w:val="Cabealho"/>
    </w:pPr>
  </w:p>
  <w:p w:rsidR="00341CF9" w:rsidRDefault="00341CF9">
    <w:pPr>
      <w:pStyle w:val="Cabealho"/>
    </w:pPr>
  </w:p>
  <w:p w:rsidR="00341CF9" w:rsidRDefault="00341CF9">
    <w:pPr>
      <w:pStyle w:val="Cabealho"/>
    </w:pPr>
  </w:p>
  <w:p w:rsidR="00341CF9" w:rsidRDefault="00341CF9">
    <w:pPr>
      <w:pStyle w:val="Cabealho"/>
    </w:pPr>
  </w:p>
  <w:p w:rsidR="00341CF9" w:rsidRDefault="00341CF9">
    <w:pPr>
      <w:pStyle w:val="Cabealho"/>
    </w:pPr>
  </w:p>
  <w:p w:rsidR="00341CF9" w:rsidRDefault="00341CF9">
    <w:pPr>
      <w:pStyle w:val="Cabealho"/>
    </w:pPr>
  </w:p>
  <w:p w:rsidR="00341CF9" w:rsidRPr="00B41976" w:rsidRDefault="00341CF9" w:rsidP="00341CF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B41976">
      <w:rPr>
        <w:rFonts w:ascii="Arial" w:hAnsi="Arial" w:cs="Arial"/>
        <w:b/>
      </w:rPr>
      <w:t>SECRETARIA MUNICIPAL DE ADMINISTRAÇÃO</w:t>
    </w:r>
  </w:p>
  <w:p w:rsidR="00341CF9" w:rsidRPr="000F0B0F" w:rsidRDefault="00341CF9" w:rsidP="00341CF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Bookman Old Style" w:hAnsi="Bookman Old Style"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E4E"/>
    <w:rsid w:val="000B2B58"/>
    <w:rsid w:val="00217CFC"/>
    <w:rsid w:val="00341CF9"/>
    <w:rsid w:val="00832E4E"/>
    <w:rsid w:val="0086391E"/>
    <w:rsid w:val="00CE0CA3"/>
    <w:rsid w:val="00DE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4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2E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E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32E4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832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32E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1797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DÉBORA GOETZ</vt:lpstr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dorival.junior</cp:lastModifiedBy>
  <cp:revision>2</cp:revision>
  <dcterms:created xsi:type="dcterms:W3CDTF">2014-05-05T21:29:00Z</dcterms:created>
  <dcterms:modified xsi:type="dcterms:W3CDTF">2015-01-19T10:08:00Z</dcterms:modified>
</cp:coreProperties>
</file>