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09" w:rsidRPr="00224DD9" w:rsidRDefault="00516409" w:rsidP="005164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063/2014 – </w:t>
      </w:r>
      <w:r w:rsidRPr="00B93496">
        <w:rPr>
          <w:rFonts w:ascii="Arial" w:hAnsi="Arial" w:cs="Arial"/>
          <w:b/>
          <w:sz w:val="20"/>
          <w:szCs w:val="16"/>
        </w:rPr>
        <w:t>REGISTRO DE PREÇOS PARA AQUISIÇÕES FUTURAS DE MATERIAL DE CONSUMO (CAMA E BANHO) E TATAMES EM EVA PARA ATENDER AS CRECHES DA REDE MUNICIPAL DE ENSINO,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516409" w:rsidRPr="005C002D" w:rsidRDefault="00516409" w:rsidP="00516409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25/09/2014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24/12/2014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96"/>
        <w:gridCol w:w="5810"/>
        <w:gridCol w:w="1013"/>
        <w:gridCol w:w="1033"/>
        <w:gridCol w:w="1431"/>
        <w:gridCol w:w="1431"/>
        <w:gridCol w:w="2430"/>
      </w:tblGrid>
      <w:tr w:rsidR="00516409" w:rsidRPr="00B93496" w:rsidTr="00BC1707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516409" w:rsidRPr="00B93496" w:rsidTr="00BC1707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516409" w:rsidRPr="00B93496" w:rsidTr="00BC1707">
        <w:trPr>
          <w:trHeight w:val="91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Cobertor antialérgico na cor tons suaves, liso: Tamanho: Solteiro 1,50m x 2,20m Composição: Microfibra 100%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R$ 35,82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54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Cobertor de berço antialérgico na cor branca ou tons suaves, liso medindo 0,75cm x 1,00m.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5A3BE5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R$ 12,08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96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Lençol de solteiro com elástico na cor branca: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med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: 0,88cm x 1,88cm x 0,20cm. Composição: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5A3BE5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R$ 12,17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6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Capa para travesseiro 0,50 x 0,70 – 100% PVC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5A3BE5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R$ 5,95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Toalha de banho na cor branca: 0,71 cm x 1,35cm. Composição 100% algodão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5A3BE5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R$ 9,50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Toalha de rosto na cor branca lisa: med. 0,41cm x 0,70cm.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5A3BE5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R$ 3,79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93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Fronha para travesseiro de solteiro na cor branca, medindo aproximadamente 50cmx70cm, sendo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5A3BE5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R$ 5,10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9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Fronha para travesseiro de berço na cor branca, medindo 0,34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cmx0,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40cm Composição 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5A3BE5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R$ 4,07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110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Travesseiro de solteiro na cor branca, anatômico, antialérgico, macio, medindo aproximadamente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50cm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x 60cm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5A3BE5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R$ 17,01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516409" w:rsidRPr="00B93496" w:rsidTr="00BC1707">
        <w:trPr>
          <w:trHeight w:val="34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516409" w:rsidRPr="00B93496" w:rsidTr="00BC1707">
        <w:trPr>
          <w:trHeight w:val="1516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Tapete tipo passadeira – emborrachado, estreito, medindo aprox. 43 cm de largura X 1m comprimento – tapete antiderrapante – Pode ser usado na cozinha e banheiro. Tratamento </w:t>
            </w:r>
            <w:proofErr w:type="spellStart"/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anti-mofo</w:t>
            </w:r>
            <w:proofErr w:type="spellEnd"/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 antibactérias. Não deforma e não apodrece.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Super leve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 resistente. Estrutura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transpirante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permite a passagem de água deixando a superfície sempre seca.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R$ 11,55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409" w:rsidRPr="00B93496" w:rsidRDefault="00516409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03</w:t>
            </w:r>
          </w:p>
        </w:tc>
      </w:tr>
      <w:tr w:rsidR="00516409" w:rsidRPr="00B93496" w:rsidTr="00BC1707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516409" w:rsidRPr="00B93496" w:rsidTr="00BC1707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Varão para cortina na cor branca medindo 3,00m de comprimento.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R$ 25,90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Varão para cortina na cor branca medindo 2,50 de comprimento.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8E0333" w:rsidRDefault="00516409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R$ 25,90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13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Cortinas em tecido Oxford com ilhoses grossos medindo aproximadamente 3,00m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larg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90alt.,67% algodão e 33% poliéster. Na cor azul celeste.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8E0333" w:rsidRDefault="00516409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R$ 84,50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125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Cortinas em tecido Oxford em ilhoses grossos medindo aproximadamente 2,50m larg.x 1,90m alt., 67% algodão e 33% poliéster. Na cor branca.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8E0333" w:rsidRDefault="00516409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140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Cortinas em tecido Oxford em ilhoses grossos medindo aproximadamente 2,50m larg.x 1,90m alt., 67% algodão e 33% poliéster. Na cor azul </w:t>
            </w:r>
            <w:proofErr w:type="spellStart"/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royal</w:t>
            </w:r>
            <w:proofErr w:type="spellEnd"/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09" w:rsidRPr="008E0333" w:rsidRDefault="00516409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16409" w:rsidRDefault="00516409" w:rsidP="00516409">
      <w:pPr>
        <w:rPr>
          <w:rFonts w:ascii="Arial" w:hAnsi="Arial" w:cs="Arial"/>
          <w:sz w:val="20"/>
          <w:szCs w:val="20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96"/>
        <w:gridCol w:w="5826"/>
        <w:gridCol w:w="1020"/>
        <w:gridCol w:w="1045"/>
        <w:gridCol w:w="1731"/>
        <w:gridCol w:w="1651"/>
        <w:gridCol w:w="2011"/>
      </w:tblGrid>
      <w:tr w:rsidR="00516409" w:rsidRPr="00B93496" w:rsidTr="00BC1707">
        <w:trPr>
          <w:trHeight w:val="330"/>
          <w:jc w:val="center"/>
        </w:trPr>
        <w:tc>
          <w:tcPr>
            <w:tcW w:w="5000" w:type="pct"/>
            <w:gridSpan w:val="7"/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04</w:t>
            </w:r>
          </w:p>
        </w:tc>
      </w:tr>
      <w:tr w:rsidR="00516409" w:rsidRPr="00B93496" w:rsidTr="00BC1707">
        <w:trPr>
          <w:trHeight w:val="825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40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357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606" w:type="pct"/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578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703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516409" w:rsidRPr="00B93496" w:rsidTr="00BC1707">
        <w:trPr>
          <w:trHeight w:val="962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Colchão de solteiro espuma D28 com dimensões 0,78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88x0,12m. Tratamento no tecido: antiácaro, antialérgico e antimofo.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606" w:type="pct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PARFLEX </w:t>
            </w: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INDUSTRIA</w:t>
            </w:r>
            <w:proofErr w:type="gramEnd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 COMERCIO DE COLCHOES LTDA - ME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R$ 87,68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409" w:rsidRPr="00B93496" w:rsidTr="00BC1707">
        <w:trPr>
          <w:trHeight w:val="1260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Colchão de Berço espuma D18 com dimensões 0,60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30x012m. Tratamento no tecido: antiácaro, antialérgico e antimofo.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06" w:type="pct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PARFLEX </w:t>
            </w: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INDUSTRIA</w:t>
            </w:r>
            <w:proofErr w:type="gramEnd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 COMERCIO DE COLCHOES LTDA - ME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R$ 67,44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16409" w:rsidRDefault="00516409" w:rsidP="00516409">
      <w:pPr>
        <w:rPr>
          <w:rFonts w:ascii="Arial" w:hAnsi="Arial" w:cs="Arial"/>
          <w:sz w:val="16"/>
          <w:szCs w:val="16"/>
        </w:rPr>
      </w:pPr>
    </w:p>
    <w:p w:rsidR="00516409" w:rsidRDefault="00516409" w:rsidP="00516409">
      <w:pPr>
        <w:rPr>
          <w:rFonts w:ascii="Arial" w:hAnsi="Arial" w:cs="Arial"/>
          <w:sz w:val="16"/>
          <w:szCs w:val="16"/>
        </w:rPr>
      </w:pPr>
    </w:p>
    <w:p w:rsidR="00516409" w:rsidRDefault="00516409" w:rsidP="00516409">
      <w:pPr>
        <w:rPr>
          <w:rFonts w:ascii="Arial" w:hAnsi="Arial" w:cs="Arial"/>
          <w:sz w:val="16"/>
          <w:szCs w:val="16"/>
        </w:rPr>
      </w:pPr>
    </w:p>
    <w:p w:rsidR="00516409" w:rsidRDefault="00516409" w:rsidP="00516409">
      <w:pPr>
        <w:rPr>
          <w:rFonts w:ascii="Arial" w:hAnsi="Arial" w:cs="Arial"/>
          <w:sz w:val="16"/>
          <w:szCs w:val="16"/>
        </w:rPr>
      </w:pPr>
    </w:p>
    <w:p w:rsidR="00516409" w:rsidRDefault="00516409" w:rsidP="00516409">
      <w:pPr>
        <w:rPr>
          <w:rFonts w:ascii="Arial" w:hAnsi="Arial" w:cs="Arial"/>
          <w:sz w:val="16"/>
          <w:szCs w:val="16"/>
        </w:rPr>
      </w:pPr>
    </w:p>
    <w:p w:rsidR="00516409" w:rsidRDefault="00516409" w:rsidP="00516409">
      <w:pPr>
        <w:rPr>
          <w:rFonts w:ascii="Arial" w:hAnsi="Arial" w:cs="Arial"/>
          <w:sz w:val="16"/>
          <w:szCs w:val="16"/>
        </w:rPr>
      </w:pPr>
    </w:p>
    <w:p w:rsidR="00516409" w:rsidRDefault="00516409" w:rsidP="00516409">
      <w:pPr>
        <w:rPr>
          <w:rFonts w:ascii="Arial" w:hAnsi="Arial" w:cs="Arial"/>
          <w:sz w:val="16"/>
          <w:szCs w:val="16"/>
        </w:rPr>
      </w:pPr>
    </w:p>
    <w:p w:rsidR="00516409" w:rsidRPr="00B93496" w:rsidRDefault="00516409" w:rsidP="00516409">
      <w:pPr>
        <w:rPr>
          <w:rFonts w:ascii="Arial" w:hAnsi="Arial" w:cs="Arial"/>
          <w:sz w:val="16"/>
          <w:szCs w:val="16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"/>
        <w:gridCol w:w="6201"/>
        <w:gridCol w:w="1041"/>
        <w:gridCol w:w="929"/>
        <w:gridCol w:w="1477"/>
        <w:gridCol w:w="1653"/>
        <w:gridCol w:w="2100"/>
      </w:tblGrid>
      <w:tr w:rsidR="00516409" w:rsidRPr="00B93496" w:rsidTr="00BC1707">
        <w:trPr>
          <w:trHeight w:val="330"/>
          <w:jc w:val="center"/>
        </w:trPr>
        <w:tc>
          <w:tcPr>
            <w:tcW w:w="5000" w:type="pct"/>
            <w:gridSpan w:val="7"/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05</w:t>
            </w:r>
          </w:p>
        </w:tc>
      </w:tr>
      <w:tr w:rsidR="00516409" w:rsidRPr="00B93496" w:rsidTr="00BC1707">
        <w:trPr>
          <w:trHeight w:val="330"/>
          <w:jc w:val="center"/>
        </w:trPr>
        <w:tc>
          <w:tcPr>
            <w:tcW w:w="354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50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361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22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512" w:type="pct"/>
            <w:shd w:val="clear" w:color="000000" w:fill="FFFF00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573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729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516409" w:rsidRPr="00B93496" w:rsidTr="00BC1707">
        <w:trPr>
          <w:trHeight w:val="1516"/>
          <w:jc w:val="center"/>
        </w:trPr>
        <w:tc>
          <w:tcPr>
            <w:tcW w:w="354" w:type="pct"/>
            <w:shd w:val="clear" w:color="000000" w:fill="FFFF00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Tatames em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E.V.A.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Cobertura: Película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siliconizada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textura especial para prática desportiva. Composição: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E.V.A.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copolímero etileno acetato de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vinila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especialmente desenvolvido para absorção de impactos com ótima memória de retorno. Massa especial com sistema de encaixe ou corte reto. Dimensão: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1000mm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x 2000mm x 20mm. Base: Dupla face. Cores: azul, preto, marrom, vermelho, verde, laranja ou amarelo.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12" w:type="pct"/>
            <w:vAlign w:val="center"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color w:val="000000"/>
                <w:sz w:val="16"/>
                <w:szCs w:val="16"/>
              </w:rPr>
              <w:t>RENATA IAFRATE TRAVISANI - EPP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R$ 72,00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16409" w:rsidRPr="00B93496" w:rsidRDefault="00516409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16409" w:rsidRDefault="00516409" w:rsidP="00516409">
      <w:pPr>
        <w:jc w:val="center"/>
        <w:rPr>
          <w:rFonts w:ascii="Arial" w:hAnsi="Arial" w:cs="Arial"/>
          <w:sz w:val="20"/>
          <w:szCs w:val="20"/>
        </w:rPr>
      </w:pPr>
    </w:p>
    <w:p w:rsidR="00516409" w:rsidRDefault="00516409" w:rsidP="0051640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25 de dezembro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516409" w:rsidRDefault="00516409" w:rsidP="00516409">
      <w:pPr>
        <w:rPr>
          <w:rFonts w:ascii="Arial" w:hAnsi="Arial" w:cs="Arial"/>
          <w:sz w:val="20"/>
          <w:szCs w:val="20"/>
        </w:rPr>
      </w:pPr>
    </w:p>
    <w:p w:rsidR="00516409" w:rsidRDefault="00516409" w:rsidP="00516409">
      <w:pPr>
        <w:rPr>
          <w:rFonts w:ascii="Arial" w:hAnsi="Arial" w:cs="Arial"/>
          <w:sz w:val="20"/>
          <w:szCs w:val="20"/>
        </w:rPr>
      </w:pPr>
    </w:p>
    <w:p w:rsidR="00516409" w:rsidRDefault="00516409" w:rsidP="00516409">
      <w:pPr>
        <w:rPr>
          <w:rFonts w:ascii="Arial" w:hAnsi="Arial" w:cs="Arial"/>
          <w:sz w:val="20"/>
          <w:szCs w:val="20"/>
        </w:rPr>
      </w:pPr>
    </w:p>
    <w:p w:rsidR="00516409" w:rsidRPr="007E6FD6" w:rsidRDefault="00516409" w:rsidP="00516409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516409" w:rsidRPr="000365D0" w:rsidRDefault="00516409" w:rsidP="00516409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516409" w:rsidRDefault="00516409" w:rsidP="00516409"/>
    <w:p w:rsidR="00516409" w:rsidRDefault="00516409" w:rsidP="00516409"/>
    <w:p w:rsidR="00293430" w:rsidRDefault="00293430"/>
    <w:sectPr w:rsidR="00293430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516409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516409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516409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516409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516409" w:rsidP="00865AD6">
    <w:pPr>
      <w:pStyle w:val="Cabealho"/>
    </w:pPr>
  </w:p>
  <w:p w:rsidR="00865AD6" w:rsidRDefault="00516409" w:rsidP="00865AD6">
    <w:pPr>
      <w:pStyle w:val="Cabealho"/>
    </w:pPr>
  </w:p>
  <w:p w:rsidR="00865AD6" w:rsidRDefault="00516409" w:rsidP="00865AD6">
    <w:pPr>
      <w:pStyle w:val="Cabealho"/>
    </w:pPr>
  </w:p>
  <w:p w:rsidR="00865AD6" w:rsidRDefault="00516409" w:rsidP="00865AD6">
    <w:pPr>
      <w:pStyle w:val="Cabealho"/>
    </w:pPr>
  </w:p>
  <w:p w:rsidR="00224DD9" w:rsidRDefault="00516409" w:rsidP="00224DD9">
    <w:pPr>
      <w:spacing w:after="0"/>
    </w:pPr>
  </w:p>
  <w:p w:rsidR="00865AD6" w:rsidRPr="00224DD9" w:rsidRDefault="00516409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516409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516409"/>
    <w:rsid w:val="00293430"/>
    <w:rsid w:val="0051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164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64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16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64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2014-07-14T17:47:00Z</dcterms:created>
  <dcterms:modified xsi:type="dcterms:W3CDTF">2014-07-14T17:47:00Z</dcterms:modified>
</cp:coreProperties>
</file>