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966602"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00</w:t>
      </w:r>
      <w:r w:rsidR="00AC60B4">
        <w:rPr>
          <w:rFonts w:ascii="Arial" w:hAnsi="Arial" w:cs="Arial"/>
          <w:b/>
          <w:sz w:val="20"/>
          <w:szCs w:val="16"/>
        </w:rPr>
        <w:t>5</w:t>
      </w:r>
      <w:r>
        <w:rPr>
          <w:rFonts w:ascii="Arial" w:hAnsi="Arial" w:cs="Arial"/>
          <w:b/>
          <w:sz w:val="20"/>
          <w:szCs w:val="16"/>
        </w:rPr>
        <w:t xml:space="preserve">/2014 – REGISTRO DE PREÇOS </w:t>
      </w:r>
      <w:r w:rsidR="00AC60B4">
        <w:rPr>
          <w:rFonts w:ascii="Arial" w:hAnsi="Arial" w:cs="Arial"/>
          <w:b/>
          <w:sz w:val="20"/>
          <w:szCs w:val="16"/>
        </w:rPr>
        <w:t>PARA AQUISIÇÃO DE ÓLEOS LUBRIFICANTES E MATERIAIS DE LIMPEZA AUTOMOTIVA PARA USO DA OFICINA MUNICIPAL, PELO PERÍODO DE 12 MESES</w:t>
      </w:r>
      <w:r>
        <w:rPr>
          <w:rFonts w:ascii="Arial" w:hAnsi="Arial" w:cs="Arial"/>
          <w:b/>
          <w:sz w:val="20"/>
          <w:szCs w:val="16"/>
        </w:rPr>
        <w:t xml:space="preserve">. </w:t>
      </w:r>
      <w:r w:rsidR="00AC60B4">
        <w:rPr>
          <w:rFonts w:ascii="Arial" w:hAnsi="Arial" w:cs="Arial"/>
          <w:b/>
          <w:sz w:val="20"/>
          <w:szCs w:val="16"/>
        </w:rPr>
        <w:t>SECRETARIA MUNICIPAL DE MANUTENÇÃO DE SERVIÇOS MUNICIPAIS.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974AA6">
        <w:rPr>
          <w:rFonts w:ascii="Arial" w:hAnsi="Arial" w:cs="Arial"/>
          <w:b/>
          <w:sz w:val="20"/>
          <w:szCs w:val="20"/>
        </w:rPr>
        <w:t>28/09</w:t>
      </w:r>
      <w:r w:rsidR="008A1C53">
        <w:rPr>
          <w:rFonts w:ascii="Arial" w:hAnsi="Arial" w:cs="Arial"/>
          <w:b/>
          <w:sz w:val="20"/>
          <w:szCs w:val="20"/>
        </w:rPr>
        <w:t>/2014</w:t>
      </w:r>
      <w:r w:rsidRPr="007E6FD6">
        <w:rPr>
          <w:rFonts w:ascii="Arial" w:hAnsi="Arial" w:cs="Arial"/>
          <w:b/>
          <w:sz w:val="20"/>
          <w:szCs w:val="20"/>
        </w:rPr>
        <w:t xml:space="preserve"> A </w:t>
      </w:r>
      <w:r w:rsidR="00974AA6">
        <w:rPr>
          <w:rFonts w:ascii="Arial" w:hAnsi="Arial" w:cs="Arial"/>
          <w:b/>
          <w:sz w:val="20"/>
          <w:szCs w:val="20"/>
        </w:rPr>
        <w:t>27/12</w:t>
      </w:r>
      <w:r w:rsidR="008A1C53">
        <w:rPr>
          <w:rFonts w:ascii="Arial" w:hAnsi="Arial" w:cs="Arial"/>
          <w:b/>
          <w:sz w:val="20"/>
          <w:szCs w:val="20"/>
        </w:rPr>
        <w:t>/2014</w:t>
      </w:r>
      <w:r w:rsidRPr="007E6FD6">
        <w:rPr>
          <w:rFonts w:ascii="Arial" w:hAnsi="Arial" w:cs="Arial"/>
          <w:b/>
          <w:sz w:val="20"/>
          <w:szCs w:val="20"/>
        </w:rPr>
        <w:t xml:space="preserve"> – </w:t>
      </w:r>
      <w:r w:rsidR="00974AA6">
        <w:rPr>
          <w:rFonts w:ascii="Arial" w:hAnsi="Arial" w:cs="Arial"/>
          <w:b/>
          <w:sz w:val="20"/>
          <w:szCs w:val="20"/>
        </w:rPr>
        <w:t>3</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AC60B4" w:rsidP="00AC60B4">
            <w:pPr>
              <w:jc w:val="both"/>
              <w:rPr>
                <w:rFonts w:ascii="Arial" w:hAnsi="Arial" w:cs="Arial"/>
                <w:caps/>
                <w:sz w:val="18"/>
                <w:szCs w:val="18"/>
              </w:rPr>
            </w:pPr>
            <w:r w:rsidRPr="00D50CD2">
              <w:rPr>
                <w:rFonts w:ascii="Arial" w:hAnsi="Arial" w:cs="Arial"/>
                <w:bCs/>
                <w:caps/>
                <w:color w:val="000000"/>
                <w:sz w:val="18"/>
                <w:szCs w:val="18"/>
              </w:rPr>
              <w:t>Óleo lubrificante multiviscoso 15W40 pra motores a gasolina, etanol, gás natural e diesel 04 tempos naturalmente aspirados ou turbo alimentados, atendendo as recomendações dos fabricantes das indústrias automobilísticas mundiais para veículos que são classificados como 4x4. O óleo lubrificante deve ser</w:t>
            </w:r>
            <w:proofErr w:type="gramStart"/>
            <w:r w:rsidRPr="00D50CD2">
              <w:rPr>
                <w:rFonts w:ascii="Arial" w:hAnsi="Arial" w:cs="Arial"/>
                <w:bCs/>
                <w:caps/>
                <w:color w:val="000000"/>
                <w:sz w:val="18"/>
                <w:szCs w:val="18"/>
              </w:rPr>
              <w:t xml:space="preserve">  </w:t>
            </w:r>
            <w:proofErr w:type="gramEnd"/>
            <w:r w:rsidRPr="00D50CD2">
              <w:rPr>
                <w:rFonts w:ascii="Arial" w:hAnsi="Arial" w:cs="Arial"/>
                <w:bCs/>
                <w:caps/>
                <w:color w:val="000000"/>
                <w:sz w:val="18"/>
                <w:szCs w:val="18"/>
              </w:rPr>
              <w:t>de base sintética e com excelente pacote de aditivos proporcionando menos desgaste das partes críticas do motor com excelente desempenho nas astas e baixas temperaturas e com menor nível de depósito, menor consumo de lubrificante e redução de poluentes - o óleo lubrificante deverá ter no mínimo a classificação API SL/CI-4, ACEA A2/A3, B3, B4 e E3/E5.</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AC60B4" w:rsidRDefault="00AC60B4" w:rsidP="00AC60B4">
            <w:pPr>
              <w:spacing w:after="0" w:line="240" w:lineRule="auto"/>
              <w:jc w:val="center"/>
              <w:rPr>
                <w:rFonts w:ascii="Arial" w:eastAsia="Times New Roman" w:hAnsi="Arial" w:cs="Arial"/>
                <w:color w:val="000000"/>
                <w:sz w:val="18"/>
                <w:szCs w:val="18"/>
                <w:lang w:eastAsia="pt-BR"/>
              </w:rPr>
            </w:pPr>
            <w:r w:rsidRPr="00AC60B4">
              <w:rPr>
                <w:rFonts w:ascii="Arial" w:hAnsi="Arial" w:cs="Arial"/>
                <w:bCs/>
                <w:color w:val="000000"/>
                <w:sz w:val="18"/>
                <w:szCs w:val="18"/>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AC60B4" w:rsidP="00AC60B4">
            <w:pPr>
              <w:jc w:val="center"/>
              <w:rPr>
                <w:rFonts w:ascii="Arial" w:hAnsi="Arial" w:cs="Arial"/>
                <w:sz w:val="18"/>
                <w:szCs w:val="18"/>
              </w:rPr>
            </w:pPr>
            <w:r w:rsidRPr="00AC60B4">
              <w:rPr>
                <w:rFonts w:ascii="Arial" w:hAnsi="Arial" w:cs="Arial"/>
                <w:sz w:val="18"/>
                <w:szCs w:val="18"/>
              </w:rPr>
              <w:t>R$ 18,20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ÓLEO LUBRIFICANTE 100% SINTÉTICO 5W30 PARA MOTORES A GASOLINA, ETANOL, GÁS NATURAL E FLEX. O ÓLEO LUBRIFICANTE DEVERÁ SER COMPOSTO POR ÓLEOS BÁSICOS SINTÉTICOS</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DE ELEVADA ESTABILIDADE E ADITIVOS DE ALTA PERFORMANCE QUE SUPERAM AS MAIS ALTAS EXIGÊNCIAS DE DESEMPENHO, PROPORCIONANDO MAIOR RESISTÊNCIA A OXIDAÇÃO, MAIOR CONTROLE NA FORMAÇÃO DE DEPÓSITOS, ALÉM DE EXCELENTE DESEMPENHO EM ALTAS E BAIXAS TEMPERATURAS. SEU ELEVADO DESEMPENHO EM ALTAS TEMPERATUAS PROPICIA MAIOR PROTEÇÃO CONTRA DESGASTE COM ECONOMIA DE COMBUSTÍVEL. PRIMEIRO DA CLASSIFICAÇÃO SM. O ÓLEO LUBRIFICANTE DEVERÁ TER NO MÍNIMO</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A  CLASSIFICAÇÃO API SM/CF, ACEA A3, B4-04, CE-07, C4, VW 502.00 2005, VW 505.00 1997, VW 505.0L 2005, MB229.3, BMW LONGLIFE 04 E PORSHE.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R$ 46,00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ÓLEO LUBRIFICANTE MULTIVISCOSO 15W40 PARA </w:t>
            </w:r>
            <w:proofErr w:type="gramStart"/>
            <w:r w:rsidRPr="00D50CD2">
              <w:rPr>
                <w:rFonts w:ascii="Arial" w:hAnsi="Arial" w:cs="Arial"/>
                <w:bCs/>
                <w:sz w:val="18"/>
                <w:szCs w:val="18"/>
              </w:rPr>
              <w:t>MOTORES DIESEL NATURALMENTE ASPIRADOS</w:t>
            </w:r>
            <w:proofErr w:type="gramEnd"/>
            <w:r w:rsidRPr="00D50CD2">
              <w:rPr>
                <w:rFonts w:ascii="Arial" w:hAnsi="Arial" w:cs="Arial"/>
                <w:bCs/>
                <w:sz w:val="18"/>
                <w:szCs w:val="18"/>
              </w:rPr>
              <w:t xml:space="preserve"> E TURBO ALIMENTADOS. CLASSIFICAÇÃO MINÍMA API CF/SF.</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R$ 237,75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FLUIDO PARA SISTEMAS DE FREIOS 100% SINTÉTICO, EVITANDO A CORROSÃO E FERRUGEM DAS PARTES METÁLICAS PRESENTES NOS SISTEMAS DE FREIO. UTILIZADOS EM SISTEMA DE FREIOS ABS, A DISCO E A TAMBOR, EM </w:t>
            </w:r>
            <w:proofErr w:type="gramStart"/>
            <w:r w:rsidRPr="00D50CD2">
              <w:rPr>
                <w:rFonts w:ascii="Arial" w:hAnsi="Arial" w:cs="Arial"/>
                <w:bCs/>
                <w:sz w:val="18"/>
                <w:szCs w:val="18"/>
              </w:rPr>
              <w:t>AUTOMÓVEIS ,</w:t>
            </w:r>
            <w:proofErr w:type="gramEnd"/>
            <w:r w:rsidRPr="00D50CD2">
              <w:rPr>
                <w:rFonts w:ascii="Arial" w:hAnsi="Arial" w:cs="Arial"/>
                <w:bCs/>
                <w:sz w:val="18"/>
                <w:szCs w:val="18"/>
              </w:rPr>
              <w:t xml:space="preserve"> CAMINHÕES, ÔNIBUS E TODA CLASSE DE VEÍCULOS. O FLUÍDO DE FREIO DEVERÁ TER NO MÍNIMO A CLASSIFICAÇÃO SAE J 1704, ISO 4925, ABNT NBR 9292 TIPO </w:t>
            </w:r>
            <w:proofErr w:type="gramStart"/>
            <w:r w:rsidRPr="00D50CD2">
              <w:rPr>
                <w:rFonts w:ascii="Arial" w:hAnsi="Arial" w:cs="Arial"/>
                <w:bCs/>
                <w:sz w:val="18"/>
                <w:szCs w:val="18"/>
              </w:rPr>
              <w:t>4</w:t>
            </w:r>
            <w:proofErr w:type="gramEnd"/>
            <w:r w:rsidRPr="00D50CD2">
              <w:rPr>
                <w:rFonts w:ascii="Arial" w:hAnsi="Arial" w:cs="Arial"/>
                <w:bCs/>
                <w:sz w:val="18"/>
                <w:szCs w:val="18"/>
              </w:rPr>
              <w:t xml:space="preserve"> E FMVSS 116-DOT 4.</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R$ 38,35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BD6D25">
              <w:rPr>
                <w:rFonts w:ascii="Arial" w:hAnsi="Arial" w:cs="Arial"/>
                <w:bCs/>
                <w:sz w:val="18"/>
                <w:szCs w:val="18"/>
              </w:rPr>
              <w:t>ÓLEO LUBRIFICANTE MULTIVISCOSO COM GRAU DE VISCOSIDADE 20W50 PARA MOTORES A GASOLINA, ETANOL E FLEX. DEVERÁ TER SEUS COMPONENTES ADITIVOS ANTIDESGASTE, ANTICORROSIVO, ANTIOXIDANTE, DETERGENTE, DISPERSANTE, ANTIESPUMANTE, ABAIXADOR DO PONTO DE FLUIDEZ. DEVERÁ TER NO MÍNIMO A</w:t>
            </w:r>
            <w:r w:rsidRPr="00D670EA">
              <w:rPr>
                <w:rFonts w:ascii="Arial" w:hAnsi="Arial" w:cs="Arial"/>
                <w:bCs/>
                <w:sz w:val="18"/>
                <w:szCs w:val="18"/>
              </w:rPr>
              <w:t xml:space="preserve"> CLASSIFICAÇÃO SL.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R$ 21,19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 xml:space="preserve">tempos, refrigerados a ar onde a lubrificação é realizada misturando-se o óleo na gasolina. Principalmente usados em motocicletas, motonetas, automóveis, serra portáteis, grupo de geradores, corta grama e motosserras. O óleo lubrificante deverá ter em </w:t>
            </w:r>
            <w:proofErr w:type="gramStart"/>
            <w:r w:rsidRPr="00D670EA">
              <w:rPr>
                <w:rFonts w:ascii="Arial" w:hAnsi="Arial" w:cs="Arial"/>
                <w:bCs/>
                <w:caps/>
                <w:color w:val="000000"/>
                <w:sz w:val="18"/>
                <w:szCs w:val="18"/>
              </w:rPr>
              <w:t>sua composição aditivos proporcionando redução na formação de depósitos nas velas, nas janelas de escape, na câmara de combustão</w:t>
            </w:r>
            <w:proofErr w:type="gramEnd"/>
            <w:r w:rsidRPr="00D670EA">
              <w:rPr>
                <w:rFonts w:ascii="Arial" w:hAnsi="Arial" w:cs="Arial"/>
                <w:bCs/>
                <w:caps/>
                <w:color w:val="000000"/>
                <w:sz w:val="18"/>
                <w:szCs w:val="18"/>
              </w:rPr>
              <w:t xml:space="preserve"> e nas canaletas dos anéis de segmentos. O óleo lubrificante deverá ter no mínimo a classificação API TC Yamaha Y 350 M2, Vespa 180ss e Agralle.</w:t>
            </w:r>
          </w:p>
        </w:tc>
        <w:tc>
          <w:tcPr>
            <w:tcW w:w="3828" w:type="dxa"/>
            <w:tcBorders>
              <w:top w:val="nil"/>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R$ 35,30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LUBRIFICANTE MINERAL PARA MOTORES 02 TEMPOS A GASOLINA DESENVOLVIDOS ESPECIALMENTE PARA ROÇADEIRAS MARCA HUSQVARNA (CONFORME RECOMENDAÇÃO DA FABRICANTE CONSTANTE NO MANUAL DO PROPRIETÁRIO). DEVERÁ NO MÍNIMO ATENDER AS MAIS RÍGIDAS CLASSIFICAÇÕES DE DESEMPENHO COMO AS DA JASO FD E ISO L EGB/EGD. O ÓLEO DEVERÁ ATENDER NO MÍNIMO A MISTURA DE </w:t>
            </w:r>
            <w:proofErr w:type="gramStart"/>
            <w:r w:rsidRPr="00D670EA">
              <w:rPr>
                <w:rFonts w:ascii="Arial" w:hAnsi="Arial" w:cs="Arial"/>
                <w:bCs/>
                <w:sz w:val="18"/>
                <w:szCs w:val="18"/>
              </w:rPr>
              <w:t>0,1 LITRO</w:t>
            </w:r>
            <w:proofErr w:type="gramEnd"/>
            <w:r w:rsidRPr="00D670EA">
              <w:rPr>
                <w:rFonts w:ascii="Arial" w:hAnsi="Arial" w:cs="Arial"/>
                <w:bCs/>
                <w:sz w:val="18"/>
                <w:szCs w:val="18"/>
              </w:rPr>
              <w:t xml:space="preserve"> DE ÓLEO PARA 5 LITROS DE GASOLINA.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hAnsi="Arial" w:cs="Arial"/>
                <w:bCs/>
                <w:color w:val="000000"/>
                <w:sz w:val="18"/>
                <w:szCs w:val="18"/>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R$ 45,55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tempos, refrigerados a ar onde a lubrificação é realizada misturando-se o óleo na gasolina. O óleo deverá ser composto por aditivos que proporcionam redução na formação de depósitos nas velas, nas janelas de escape, na câmara de combustão e nas canaletas dos anéis de segmentos. O óleo lubrificante deverá ser testado e aprovado pela NMMA (National Marine Manufactures Association). Deverá ter no mínimo a classificação TCW3.</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841C8E" w:rsidP="00AC60B4">
            <w:pPr>
              <w:jc w:val="center"/>
              <w:rPr>
                <w:rFonts w:ascii="Arial" w:eastAsia="Times New Roman" w:hAnsi="Arial" w:cs="Arial"/>
                <w:color w:val="000000"/>
                <w:sz w:val="18"/>
                <w:szCs w:val="18"/>
              </w:rPr>
            </w:pPr>
            <w:r w:rsidRPr="00841C8E">
              <w:rPr>
                <w:rFonts w:ascii="Arial" w:eastAsia="Times New Roman" w:hAnsi="Arial" w:cs="Arial"/>
                <w:bCs/>
                <w:color w:val="000000"/>
                <w:sz w:val="18"/>
                <w:szCs w:val="18"/>
                <w:lang w:eastAsia="pt-BR"/>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R$ 45,40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MULTIVISCOSO 20W50 DE ALTA </w:t>
            </w:r>
            <w:proofErr w:type="gramStart"/>
            <w:r w:rsidRPr="00D670EA">
              <w:rPr>
                <w:rFonts w:ascii="Arial" w:hAnsi="Arial" w:cs="Arial"/>
                <w:bCs/>
                <w:sz w:val="18"/>
                <w:szCs w:val="18"/>
              </w:rPr>
              <w:t>PERFORMANCE</w:t>
            </w:r>
            <w:proofErr w:type="gramEnd"/>
            <w:r w:rsidRPr="00D670EA">
              <w:rPr>
                <w:rFonts w:ascii="Arial" w:hAnsi="Arial" w:cs="Arial"/>
                <w:bCs/>
                <w:sz w:val="18"/>
                <w:szCs w:val="18"/>
              </w:rPr>
              <w:t xml:space="preserve"> ESPECIALMENTE DESENVOLVIDO PARA MOTOCICLETAS 04 TEMPOS DE ELEVADA POTÊNCIA PRINCIPALMENTE PARA MOTOCICLETAS DA MARCA HONDA, YAMAHA E SUZUKI COM POTÊNCIA MÁXIMA DE ATÉ 1000CC. O ÓLEO LUBRIFICANTE DEVERÁ SER COMPOSTO POR ÓLEOS BÁSICOS MINERAIS E ADITIVOS QUE PROPORCIONAM A MENOS DESGASTE DAS ENGRENAGENS DE TRANSMISSÃO. COM ALTA CAPACIDADE DE ANTIDESGASTE, ALTA RESISTÊNCIA A OXIDAÇÃO, ÓTIMA LIMPEZA DO MOTOR. DEVERÁ TER NO MÍNIMO A CLASSIFICAÇÃO API SL/ JASO MA/ T903-98.</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R$ 20,99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153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 xml:space="preserve">ÓLEO MONOVISCOSO SAE </w:t>
            </w:r>
            <w:proofErr w:type="gramStart"/>
            <w:r w:rsidRPr="00B70519">
              <w:rPr>
                <w:rFonts w:ascii="Arial" w:hAnsi="Arial" w:cs="Arial"/>
                <w:bCs/>
                <w:sz w:val="18"/>
                <w:szCs w:val="18"/>
              </w:rPr>
              <w:t>10W</w:t>
            </w:r>
            <w:proofErr w:type="gramEnd"/>
            <w:r w:rsidRPr="00B70519">
              <w:rPr>
                <w:rFonts w:ascii="Arial" w:hAnsi="Arial" w:cs="Arial"/>
                <w:bCs/>
                <w:sz w:val="18"/>
                <w:szCs w:val="18"/>
              </w:rPr>
              <w:t>, 20, 30, 40 E 50 PARA MOTORES DIESEL TURBINADOS OU DE ASPIRAÇÃO NATURAL. DEVERÁ TER NO MÍNIMO A CLASSIFICAÇÃO API CF.</w:t>
            </w:r>
          </w:p>
        </w:tc>
        <w:tc>
          <w:tcPr>
            <w:tcW w:w="3828"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R$ 204,80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PARA SISTEMA HIDRÁULICO PARAFÍNICO NOS GRAUS ISO 10, 48, 68, 100 E 150.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R$ 221,90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color w:val="000000"/>
                <w:sz w:val="18"/>
                <w:szCs w:val="18"/>
              </w:rPr>
              <w:t>ÓLEO LUBRIFICANTE PARA SISTEMA HIDRÁULICO DE ALTA PRESSÃO NOS GRAUS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ISO 32, 46, 68. DE BASE PARAFÍNICA CONTENDO ADITIVOS ESPECIAIS ANTIDESGASTE, ANTIOXIDANTE, ANTIFERRUGEM, ANTIESPUMANTE, ANTICORROSIVO E DESMULSSIFICANTE. DEVERÁ ATENDER AS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ESPECIFICAÇÕES CINCINNATTI, DENISON, EATONVICKERS, DIN 515224 PARTE2-HLP.</w:t>
            </w:r>
          </w:p>
        </w:tc>
        <w:tc>
          <w:tcPr>
            <w:tcW w:w="3828" w:type="dxa"/>
            <w:tcBorders>
              <w:top w:val="nil"/>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R$ 232,47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 LUBRIFICANTE PARA TRANSMISSÕES AUTOMOTIVAS QUE NECESSITEM DE ÓLEOS DO TIPO EP. CLASSIFICAÇÃO GL 5/GL- 4. ÓLEO LUBRIFICANTE A BASE DE ENXOFRE E FÓSFORO PROPORCIONANDO-LHE CAPACIDADE DE RESISTIR AOS ESFORÇOS E CARGA DE CHOQU ENCONTRADOS EM ENGRENAGENS HIPOIDAIS, ELEVADA RESISTÊNCIA A OXIDAÇAO E FORMAÇÃO DE ESPUMA E FERRUGEM. RECOMENDADOS PELA ZF, GM, FORD, VOLKSWAGEM, SCANIA, VOLVO E PRINCIPAIS FABRICANTES DE MÁQUINAS E TERRAPLANAGEM E AGRÍCOLAS PARA CAIXA DE MUDANÇA E DIFERENCIAIS. O ÓLEO LUBRIFICANTE DEVERÁ SER DE VISCOSIDADE 75W90, 80W90, 85W140, 90, 140, 250.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R$ 266,45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8A1C53">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ÓLEO LUBRIFICANTES SAE 10W30 DE MÚLTIPLAS APLICAÇÕES RECOMENDADAS PARA TRATORES AGRÍCOLAS NA LUBRIFICAÇÃO DAS TRANSMISSÕES, DIFERENCIAIS, COMANDOS FINAIS, SISTEMA HIDRÁULICOS, SISTEMA DE DIREÇÃO E FREIOS EM BANHO DE ÓLEO. DEVERÁ ATENDER NO MÍNIMO AS EXIGÊNCIAS DOS PRINCIPAIS FABRICANTES COMO JONH DEERE JDM J20C E J20D, FORD - NEW HOLLAND,</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MASSEY FERGURSON, CASE, KUBOTA, WHITE-FARM, VOLVO, SEIGER, VERSATILE, DEUZT-ALLIS, LANDINI E FIAT- HESSTON. DEVERÁ ATENDER OS REQUERIMENTOS PARA ÓLEO HIDRÁULICOS CONFORME ESPECIFICAÇÕES DENISON, VICKERS E ALISSON. CLASSIFICAÇÃO MÍNIMA</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API  GL 4.</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R$ 295,87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B70519"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 xml:space="preserve">AGENTE REDUTOR LÍQUIDO DE NOX AUTOMOTIVO (ARLA 32), COMPOSTO DE 32,5 DE UREIA TECNICAMENTE PURA, NECESSÁRIO PARA TECNOLOGIA SCR (REDUÇÃO CATALÍTICA SELETIVA) A SER UTILIZADO EM TANQUE DE ARLA 32 EM VEÍCULOS AUTOMOTORES A DIESEL CLASSIFICADOS EM COMERCAIS PESADOS E </w:t>
            </w:r>
            <w:proofErr w:type="gramStart"/>
            <w:r w:rsidRPr="00B70519">
              <w:rPr>
                <w:rFonts w:ascii="Arial" w:hAnsi="Arial" w:cs="Arial"/>
                <w:bCs/>
                <w:sz w:val="18"/>
                <w:szCs w:val="18"/>
              </w:rPr>
              <w:t>SEMI PESADOS</w:t>
            </w:r>
            <w:proofErr w:type="gramEnd"/>
            <w:r w:rsidRPr="00B70519">
              <w:rPr>
                <w:rFonts w:ascii="Arial" w:hAnsi="Arial" w:cs="Arial"/>
                <w:bCs/>
                <w:sz w:val="18"/>
                <w:szCs w:val="18"/>
              </w:rPr>
              <w:t xml:space="preserve"> (ACIMA DE 16 TONELADAS) FABRICADOS A PARTIR DE JANEIRO DE 2012, CONFORME RECOMENDAÇÃO DO FABRICANTE DO VEÍCULO</w:t>
            </w:r>
            <w:r>
              <w:rPr>
                <w:rFonts w:ascii="Arial" w:hAnsi="Arial" w:cs="Arial"/>
                <w:bCs/>
                <w:sz w:val="18"/>
                <w:szCs w:val="18"/>
              </w:rPr>
              <w:t>.</w:t>
            </w:r>
            <w:r w:rsidRPr="00B70519">
              <w:rPr>
                <w:rFonts w:ascii="Arial" w:hAnsi="Arial" w:cs="Arial"/>
                <w:bCs/>
                <w:sz w:val="18"/>
                <w:szCs w:val="18"/>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70519" w:rsidRPr="00BD6D25" w:rsidRDefault="00BD6D25" w:rsidP="00AC60B4">
            <w:pPr>
              <w:jc w:val="center"/>
              <w:rPr>
                <w:rFonts w:ascii="Arial" w:eastAsia="Times New Roman" w:hAnsi="Arial" w:cs="Arial"/>
                <w:bCs/>
                <w:color w:val="000000"/>
                <w:sz w:val="18"/>
                <w:szCs w:val="18"/>
                <w:lang w:eastAsia="pt-BR"/>
              </w:rPr>
            </w:pPr>
            <w:r w:rsidRPr="00BD6D25">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0519" w:rsidRPr="00B70519" w:rsidRDefault="00BD6D25" w:rsidP="00AC60B4">
            <w:pPr>
              <w:jc w:val="center"/>
              <w:rPr>
                <w:rFonts w:ascii="Arial" w:hAnsi="Arial" w:cs="Arial"/>
                <w:sz w:val="18"/>
                <w:szCs w:val="18"/>
              </w:rPr>
            </w:pPr>
            <w:r w:rsidRPr="00BD6D25">
              <w:rPr>
                <w:rFonts w:ascii="Arial" w:hAnsi="Arial" w:cs="Arial"/>
                <w:sz w:val="18"/>
                <w:szCs w:val="18"/>
              </w:rPr>
              <w:t>R$ 128,00</w:t>
            </w:r>
          </w:p>
        </w:tc>
        <w:tc>
          <w:tcPr>
            <w:tcW w:w="2343" w:type="dxa"/>
            <w:tcBorders>
              <w:top w:val="single" w:sz="4" w:space="0" w:color="auto"/>
              <w:left w:val="nil"/>
              <w:bottom w:val="single" w:sz="4" w:space="0" w:color="auto"/>
              <w:right w:val="single" w:sz="4" w:space="0" w:color="auto"/>
            </w:tcBorders>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p>
        </w:tc>
      </w:tr>
      <w:tr w:rsidR="00BD6D25" w:rsidRPr="004B314D" w:rsidTr="00BD6D25">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D6D25"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BD6D25" w:rsidRPr="001D5FBF" w:rsidRDefault="001D5FBF" w:rsidP="00AC60B4">
            <w:pPr>
              <w:jc w:val="both"/>
              <w:rPr>
                <w:rFonts w:ascii="Arial" w:hAnsi="Arial" w:cs="Arial"/>
                <w:bCs/>
                <w:sz w:val="18"/>
                <w:szCs w:val="18"/>
              </w:rPr>
            </w:pPr>
            <w:r w:rsidRPr="001D5FBF">
              <w:rPr>
                <w:rFonts w:ascii="Arial" w:hAnsi="Arial" w:cs="Arial"/>
                <w:bCs/>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sz w:val="18"/>
                <w:szCs w:val="18"/>
              </w:rPr>
              <w:t>2</w:t>
            </w:r>
            <w:proofErr w:type="gramEnd"/>
            <w:r w:rsidRPr="001D5FBF">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D6D25" w:rsidRPr="001D5FBF" w:rsidRDefault="001D5FBF" w:rsidP="00AC60B4">
            <w:pPr>
              <w:jc w:val="center"/>
              <w:rPr>
                <w:rFonts w:ascii="Arial" w:eastAsia="Times New Roman" w:hAnsi="Arial" w:cs="Arial"/>
                <w:bCs/>
                <w:color w:val="000000"/>
                <w:sz w:val="18"/>
                <w:szCs w:val="18"/>
                <w:lang w:eastAsia="pt-BR"/>
              </w:rPr>
            </w:pPr>
            <w:r w:rsidRPr="001D5FBF">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D6D25" w:rsidRPr="00BD6D25" w:rsidRDefault="001D5FBF" w:rsidP="00AC60B4">
            <w:pPr>
              <w:jc w:val="center"/>
              <w:rPr>
                <w:rFonts w:ascii="Arial" w:hAnsi="Arial" w:cs="Arial"/>
                <w:sz w:val="18"/>
                <w:szCs w:val="18"/>
              </w:rPr>
            </w:pPr>
            <w:r w:rsidRPr="001D5FBF">
              <w:rPr>
                <w:rFonts w:ascii="Arial" w:hAnsi="Arial" w:cs="Arial"/>
                <w:sz w:val="18"/>
                <w:szCs w:val="18"/>
              </w:rPr>
              <w:t>R$ 262,70</w:t>
            </w:r>
          </w:p>
        </w:tc>
        <w:tc>
          <w:tcPr>
            <w:tcW w:w="2343" w:type="dxa"/>
            <w:tcBorders>
              <w:top w:val="single" w:sz="4" w:space="0" w:color="auto"/>
              <w:left w:val="nil"/>
              <w:bottom w:val="single" w:sz="4" w:space="0" w:color="auto"/>
              <w:right w:val="single" w:sz="4" w:space="0" w:color="auto"/>
            </w:tcBorders>
            <w:vAlign w:val="center"/>
          </w:tcPr>
          <w:p w:rsidR="00BD6D25" w:rsidRPr="004B314D" w:rsidRDefault="00BD6D25" w:rsidP="00AC60B4">
            <w:pPr>
              <w:spacing w:after="0" w:line="240" w:lineRule="auto"/>
              <w:jc w:val="center"/>
              <w:rPr>
                <w:rFonts w:ascii="Arial" w:eastAsia="Times New Roman" w:hAnsi="Arial" w:cs="Arial"/>
                <w:color w:val="000000"/>
                <w:sz w:val="18"/>
                <w:szCs w:val="18"/>
                <w:lang w:eastAsia="pt-BR"/>
              </w:rPr>
            </w:pPr>
          </w:p>
        </w:tc>
      </w:tr>
      <w:tr w:rsidR="001D5FBF"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D5FBF"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1D5FBF" w:rsidRPr="001D5FBF" w:rsidRDefault="001D5FBF" w:rsidP="00AC60B4">
            <w:pPr>
              <w:jc w:val="both"/>
              <w:rPr>
                <w:rFonts w:ascii="Arial" w:hAnsi="Arial" w:cs="Arial"/>
                <w:bCs/>
                <w:caps/>
                <w:sz w:val="18"/>
                <w:szCs w:val="18"/>
              </w:rPr>
            </w:pPr>
            <w:r w:rsidRPr="001D5FBF">
              <w:rPr>
                <w:rFonts w:ascii="Arial" w:hAnsi="Arial" w:cs="Arial"/>
                <w:bCs/>
                <w:caps/>
                <w:color w:val="000000"/>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caps/>
                <w:color w:val="000000"/>
                <w:sz w:val="18"/>
                <w:szCs w:val="18"/>
              </w:rPr>
              <w:t>2</w:t>
            </w:r>
            <w:proofErr w:type="gramEnd"/>
            <w:r w:rsidRPr="001D5FBF">
              <w:rPr>
                <w:rFonts w:ascii="Arial" w:hAnsi="Arial" w:cs="Arial"/>
                <w:bCs/>
                <w:caps/>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D5FBF" w:rsidRPr="001A4C5D" w:rsidRDefault="001A4C5D" w:rsidP="00AC60B4">
            <w:pPr>
              <w:jc w:val="center"/>
              <w:rPr>
                <w:rFonts w:ascii="Arial" w:eastAsia="Times New Roman" w:hAnsi="Arial" w:cs="Arial"/>
                <w:bCs/>
                <w:color w:val="000000"/>
                <w:sz w:val="18"/>
                <w:szCs w:val="18"/>
                <w:lang w:eastAsia="pt-BR"/>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D5FBF" w:rsidRPr="001D5FBF" w:rsidRDefault="001A4C5D" w:rsidP="00AC60B4">
            <w:pPr>
              <w:jc w:val="center"/>
              <w:rPr>
                <w:rFonts w:ascii="Arial" w:hAnsi="Arial" w:cs="Arial"/>
                <w:sz w:val="18"/>
                <w:szCs w:val="18"/>
              </w:rPr>
            </w:pPr>
            <w:r w:rsidRPr="001A4C5D">
              <w:rPr>
                <w:rFonts w:ascii="Arial" w:hAnsi="Arial" w:cs="Arial"/>
                <w:sz w:val="18"/>
                <w:szCs w:val="18"/>
              </w:rPr>
              <w:t>R$</w:t>
            </w:r>
            <w:r>
              <w:rPr>
                <w:rFonts w:ascii="Arial" w:hAnsi="Arial" w:cs="Arial"/>
                <w:sz w:val="18"/>
                <w:szCs w:val="18"/>
              </w:rPr>
              <w:t xml:space="preserve"> </w:t>
            </w:r>
            <w:r w:rsidRPr="001A4C5D">
              <w:rPr>
                <w:rFonts w:ascii="Arial" w:hAnsi="Arial" w:cs="Arial"/>
                <w:sz w:val="18"/>
                <w:szCs w:val="18"/>
              </w:rPr>
              <w:t>2.921,05</w:t>
            </w:r>
          </w:p>
        </w:tc>
        <w:tc>
          <w:tcPr>
            <w:tcW w:w="2343" w:type="dxa"/>
            <w:tcBorders>
              <w:top w:val="single" w:sz="4" w:space="0" w:color="auto"/>
              <w:left w:val="nil"/>
              <w:bottom w:val="single" w:sz="4" w:space="0" w:color="auto"/>
              <w:right w:val="single" w:sz="4" w:space="0" w:color="auto"/>
            </w:tcBorders>
            <w:vAlign w:val="center"/>
          </w:tcPr>
          <w:p w:rsidR="001D5FBF" w:rsidRPr="004B314D" w:rsidRDefault="001D5FBF"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Shampoo automotivo biodegradável</w:t>
            </w:r>
            <w:proofErr w:type="gramStart"/>
            <w:r w:rsidRPr="001A4C5D">
              <w:rPr>
                <w:rFonts w:ascii="Arial" w:hAnsi="Arial" w:cs="Arial"/>
                <w:bCs/>
                <w:caps/>
                <w:color w:val="000000"/>
                <w:sz w:val="18"/>
                <w:szCs w:val="18"/>
              </w:rPr>
              <w:t xml:space="preserve">  </w:t>
            </w:r>
            <w:proofErr w:type="gramEnd"/>
            <w:r w:rsidRPr="001A4C5D">
              <w:rPr>
                <w:rFonts w:ascii="Arial" w:hAnsi="Arial" w:cs="Arial"/>
                <w:bCs/>
                <w:caps/>
                <w:color w:val="000000"/>
                <w:sz w:val="18"/>
                <w:szCs w:val="18"/>
              </w:rPr>
              <w:t>concentrado diluição 1:10 (para cada litro de produto adicionar 10 litros de água)  específico para remoção de sujidade de lataria de veículos em geral, com alto poder de limpeza.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 xml:space="preserve">Desengraxante alcalino tipo solupan concentrado, diluição em água na proporção </w:t>
            </w:r>
            <w:proofErr w:type="gramStart"/>
            <w:r w:rsidRPr="001A4C5D">
              <w:rPr>
                <w:rFonts w:ascii="Arial" w:hAnsi="Arial" w:cs="Arial"/>
                <w:bCs/>
                <w:caps/>
                <w:color w:val="000000"/>
                <w:sz w:val="18"/>
                <w:szCs w:val="18"/>
              </w:rPr>
              <w:t>1:10</w:t>
            </w:r>
            <w:proofErr w:type="gramEnd"/>
            <w:r w:rsidRPr="001A4C5D">
              <w:rPr>
                <w:rFonts w:ascii="Arial" w:hAnsi="Arial" w:cs="Arial"/>
                <w:bCs/>
                <w:caps/>
                <w:color w:val="000000"/>
                <w:sz w:val="18"/>
                <w:szCs w:val="18"/>
              </w:rPr>
              <w:t xml:space="preserve"> (para cada litro do produto adicionar 10 litros de água)  indicado p/ remoção de lama, minérios, oleosidades, fuligem e graxas pesadas de motores e chassis de automóveis, variando com o grau de intensidade e o tipo da sujidade.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R$ 369,83</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 xml:space="preserve">Desincrustante ácido cujo princípio ativo deverá ser ácido sulfuríco indicado para limpeza difícil de chassis, rodas e motores na proporção de diluição </w:t>
            </w:r>
            <w:proofErr w:type="gramStart"/>
            <w:r w:rsidRPr="00C75D47">
              <w:rPr>
                <w:rFonts w:ascii="Arial" w:hAnsi="Arial" w:cs="Arial"/>
                <w:bCs/>
                <w:caps/>
                <w:color w:val="000000"/>
                <w:sz w:val="18"/>
                <w:szCs w:val="18"/>
              </w:rPr>
              <w:t>1:40</w:t>
            </w:r>
            <w:proofErr w:type="gramEnd"/>
            <w:r w:rsidRPr="00C75D47">
              <w:rPr>
                <w:rFonts w:ascii="Arial" w:hAnsi="Arial" w:cs="Arial"/>
                <w:bCs/>
                <w:caps/>
                <w:color w:val="000000"/>
                <w:sz w:val="18"/>
                <w:szCs w:val="18"/>
              </w:rPr>
              <w:t xml:space="preserve"> (cada litro de produto adicionar 40 litros de água)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C75D47" w:rsidP="00AC60B4">
            <w:pPr>
              <w:jc w:val="center"/>
              <w:rPr>
                <w:rFonts w:ascii="Arial" w:hAnsi="Arial" w:cs="Arial"/>
                <w:bCs/>
                <w:color w:val="000000"/>
                <w:sz w:val="18"/>
                <w:szCs w:val="18"/>
              </w:rPr>
            </w:pPr>
            <w:r w:rsidRPr="00C75D47">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1A4C5D" w:rsidRDefault="00C75D47" w:rsidP="00AC60B4">
            <w:pPr>
              <w:jc w:val="center"/>
              <w:rPr>
                <w:rFonts w:ascii="Arial" w:hAnsi="Arial" w:cs="Arial"/>
                <w:sz w:val="18"/>
                <w:szCs w:val="18"/>
              </w:rPr>
            </w:pPr>
            <w:r w:rsidRPr="00C75D47">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Estopa de algodão branco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841C8E" w:rsidRDefault="00C75D47" w:rsidP="00AC60B4">
            <w:pPr>
              <w:jc w:val="center"/>
              <w:rPr>
                <w:rFonts w:ascii="Arial" w:hAnsi="Arial" w:cs="Arial"/>
                <w:bCs/>
                <w:color w:val="000000"/>
                <w:sz w:val="18"/>
                <w:szCs w:val="18"/>
              </w:rPr>
            </w:pPr>
            <w:r w:rsidRPr="00841C8E">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841C8E" w:rsidP="00AC60B4">
            <w:pPr>
              <w:jc w:val="center"/>
              <w:rPr>
                <w:rFonts w:ascii="Arial" w:hAnsi="Arial" w:cs="Arial"/>
                <w:sz w:val="18"/>
                <w:szCs w:val="18"/>
              </w:rPr>
            </w:pPr>
            <w:r w:rsidRPr="00841C8E">
              <w:rPr>
                <w:rFonts w:ascii="Arial" w:hAnsi="Arial" w:cs="Arial"/>
                <w:sz w:val="18"/>
                <w:szCs w:val="18"/>
              </w:rPr>
              <w:t>R$ 16,65</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bl>
    <w:p w:rsidR="00BD6D25" w:rsidRDefault="00BD6D25" w:rsidP="00966602">
      <w:pPr>
        <w:rPr>
          <w:rFonts w:ascii="Arial" w:hAnsi="Arial" w:cs="Arial"/>
          <w:sz w:val="20"/>
          <w:szCs w:val="20"/>
        </w:rPr>
      </w:pPr>
    </w:p>
    <w:p w:rsidR="00966602" w:rsidRDefault="00966602" w:rsidP="00966602">
      <w:pPr>
        <w:rPr>
          <w:rFonts w:ascii="Arial" w:hAnsi="Arial" w:cs="Arial"/>
          <w:sz w:val="20"/>
          <w:szCs w:val="20"/>
        </w:rPr>
      </w:pPr>
    </w:p>
    <w:p w:rsidR="00966602" w:rsidRDefault="00966602" w:rsidP="00966602">
      <w:pPr>
        <w:jc w:val="center"/>
        <w:rPr>
          <w:rFonts w:ascii="Arial" w:hAnsi="Arial" w:cs="Arial"/>
          <w:sz w:val="20"/>
          <w:szCs w:val="20"/>
        </w:rPr>
      </w:pPr>
      <w:r w:rsidRPr="005709CC">
        <w:rPr>
          <w:rFonts w:ascii="Arial" w:hAnsi="Arial" w:cs="Arial"/>
          <w:sz w:val="20"/>
          <w:szCs w:val="20"/>
        </w:rPr>
        <w:t xml:space="preserve">Registro, </w:t>
      </w:r>
      <w:r w:rsidR="00974AA6">
        <w:rPr>
          <w:rFonts w:ascii="Arial" w:hAnsi="Arial" w:cs="Arial"/>
          <w:sz w:val="20"/>
          <w:szCs w:val="20"/>
        </w:rPr>
        <w:t>27</w:t>
      </w:r>
      <w:r w:rsidR="008A1C53">
        <w:rPr>
          <w:rFonts w:ascii="Arial" w:hAnsi="Arial" w:cs="Arial"/>
          <w:sz w:val="20"/>
          <w:szCs w:val="20"/>
        </w:rPr>
        <w:t xml:space="preserve"> de </w:t>
      </w:r>
      <w:r w:rsidR="00974AA6">
        <w:rPr>
          <w:rFonts w:ascii="Arial" w:hAnsi="Arial" w:cs="Arial"/>
          <w:sz w:val="20"/>
          <w:szCs w:val="20"/>
        </w:rPr>
        <w:t>dezembro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966602" w:rsidRDefault="00966602" w:rsidP="00966602">
      <w:pP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966602" w:rsidRPr="000365D0" w:rsidRDefault="00966602" w:rsidP="00966602">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EF38DE" w:rsidRDefault="00EF38DE"/>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8E" w:rsidRDefault="00841C8E" w:rsidP="001E4065">
      <w:pPr>
        <w:spacing w:after="0" w:line="240" w:lineRule="auto"/>
      </w:pPr>
      <w:r>
        <w:separator/>
      </w:r>
    </w:p>
  </w:endnote>
  <w:endnote w:type="continuationSeparator" w:id="1">
    <w:p w:rsidR="00841C8E" w:rsidRDefault="00841C8E"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841C8E" w:rsidRPr="00224DD9" w:rsidRDefault="00841C8E"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8E" w:rsidRDefault="00841C8E" w:rsidP="001E4065">
      <w:pPr>
        <w:spacing w:after="0" w:line="240" w:lineRule="auto"/>
      </w:pPr>
      <w:r>
        <w:separator/>
      </w:r>
    </w:p>
  </w:footnote>
  <w:footnote w:type="continuationSeparator" w:id="1">
    <w:p w:rsidR="00841C8E" w:rsidRDefault="00841C8E"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Default="00841C8E"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spacing w:after="0"/>
    </w:pPr>
  </w:p>
  <w:p w:rsidR="00841C8E" w:rsidRPr="00224DD9" w:rsidRDefault="00841C8E"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841C8E" w:rsidRPr="00865AD6" w:rsidRDefault="00841C8E"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1A4C5D"/>
    <w:rsid w:val="001D5FBF"/>
    <w:rsid w:val="001E4065"/>
    <w:rsid w:val="006824B7"/>
    <w:rsid w:val="00841C8E"/>
    <w:rsid w:val="008A1C53"/>
    <w:rsid w:val="00966602"/>
    <w:rsid w:val="00974AA6"/>
    <w:rsid w:val="009E35C0"/>
    <w:rsid w:val="00AC60B4"/>
    <w:rsid w:val="00B70519"/>
    <w:rsid w:val="00BD6D25"/>
    <w:rsid w:val="00C75D47"/>
    <w:rsid w:val="00D50CD2"/>
    <w:rsid w:val="00D670EA"/>
    <w:rsid w:val="00EF38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1437</Words>
  <Characters>7765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2</cp:revision>
  <dcterms:created xsi:type="dcterms:W3CDTF">2015-01-16T13:14:00Z</dcterms:created>
  <dcterms:modified xsi:type="dcterms:W3CDTF">2015-01-16T13:14:00Z</dcterms:modified>
</cp:coreProperties>
</file>